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0CC9" w14:textId="7BA5D3A9"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t>R4-230</w:t>
      </w:r>
      <w:r w:rsidR="0015389B">
        <w:rPr>
          <w:rFonts w:ascii="Arial" w:eastAsiaTheme="minorEastAsia" w:hAnsi="Arial" w:cs="Arial"/>
          <w:b/>
          <w:sz w:val="24"/>
          <w:szCs w:val="24"/>
          <w:lang w:eastAsia="zh-CN"/>
        </w:rPr>
        <w:t>6633</w:t>
      </w:r>
    </w:p>
    <w:p w14:paraId="367B6199" w14:textId="77777777"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282755FA" w14:textId="7077E539" w:rsidR="00C24D2F" w:rsidRPr="00EE49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4993">
        <w:rPr>
          <w:rFonts w:ascii="Arial" w:eastAsia="MS Mincho" w:hAnsi="Arial" w:cs="Arial"/>
          <w:b/>
          <w:color w:val="000000"/>
          <w:sz w:val="22"/>
          <w:lang w:val="en-US"/>
        </w:rPr>
        <w:t xml:space="preserve">Agenda </w:t>
      </w:r>
      <w:r w:rsidR="007D19B7" w:rsidRPr="00EE4993">
        <w:rPr>
          <w:rFonts w:ascii="Arial" w:eastAsia="MS Mincho" w:hAnsi="Arial" w:cs="Arial"/>
          <w:b/>
          <w:color w:val="000000"/>
          <w:sz w:val="22"/>
          <w:lang w:val="en-US"/>
        </w:rPr>
        <w:t>item</w:t>
      </w:r>
      <w:r w:rsidRPr="00EE4993">
        <w:rPr>
          <w:rFonts w:ascii="Arial" w:eastAsia="MS Mincho" w:hAnsi="Arial" w:cs="Arial"/>
          <w:b/>
          <w:color w:val="000000"/>
          <w:sz w:val="22"/>
          <w:lang w:val="en-US"/>
        </w:rPr>
        <w:t>:</w:t>
      </w:r>
      <w:r w:rsidRPr="00EE4993">
        <w:rPr>
          <w:rFonts w:ascii="Arial" w:eastAsia="MS Mincho" w:hAnsi="Arial" w:cs="Arial"/>
          <w:b/>
          <w:color w:val="000000"/>
          <w:sz w:val="22"/>
          <w:lang w:val="en-US"/>
        </w:rPr>
        <w:tab/>
      </w:r>
      <w:r w:rsidRPr="00EE4993">
        <w:rPr>
          <w:rFonts w:ascii="Arial" w:eastAsia="MS Mincho" w:hAnsi="Arial" w:cs="Arial" w:hint="eastAsia"/>
          <w:b/>
          <w:color w:val="000000"/>
          <w:sz w:val="22"/>
          <w:lang w:val="en-US" w:eastAsia="ja-JP"/>
        </w:rPr>
        <w:tab/>
      </w:r>
      <w:r w:rsidRPr="00EE4993">
        <w:rPr>
          <w:rFonts w:ascii="Arial" w:eastAsia="MS Mincho" w:hAnsi="Arial" w:cs="Arial" w:hint="eastAsia"/>
          <w:b/>
          <w:color w:val="000000"/>
          <w:sz w:val="22"/>
          <w:lang w:val="en-US" w:eastAsia="ja-JP"/>
        </w:rPr>
        <w:tab/>
      </w:r>
      <w:r w:rsidR="00856CBA">
        <w:rPr>
          <w:rFonts w:ascii="Arial" w:eastAsiaTheme="minorEastAsia" w:hAnsi="Arial" w:cs="Arial"/>
          <w:color w:val="000000"/>
          <w:sz w:val="22"/>
          <w:lang w:eastAsia="zh-CN"/>
        </w:rPr>
        <w:t>5.31.2</w:t>
      </w:r>
    </w:p>
    <w:p w14:paraId="50D5329D" w14:textId="650F69B5" w:rsidR="00915D73" w:rsidRPr="00EE4993" w:rsidRDefault="00915D73" w:rsidP="00915D73">
      <w:pPr>
        <w:spacing w:after="120"/>
        <w:ind w:left="1985" w:hanging="1985"/>
        <w:rPr>
          <w:rFonts w:ascii="Arial" w:hAnsi="Arial" w:cs="Arial"/>
          <w:color w:val="000000"/>
          <w:sz w:val="22"/>
          <w:lang w:eastAsia="zh-CN"/>
        </w:rPr>
      </w:pPr>
      <w:r w:rsidRPr="00EE4993">
        <w:rPr>
          <w:rFonts w:ascii="Arial" w:eastAsia="MS Mincho" w:hAnsi="Arial" w:cs="Arial"/>
          <w:b/>
          <w:sz w:val="22"/>
        </w:rPr>
        <w:t>Source:</w:t>
      </w:r>
      <w:r w:rsidRPr="00EE4993">
        <w:rPr>
          <w:rFonts w:ascii="Arial" w:eastAsia="MS Mincho" w:hAnsi="Arial" w:cs="Arial"/>
          <w:b/>
          <w:sz w:val="22"/>
        </w:rPr>
        <w:tab/>
      </w:r>
      <w:r w:rsidR="00477662">
        <w:rPr>
          <w:rFonts w:ascii="Arial" w:hAnsi="Arial" w:cs="Arial"/>
          <w:color w:val="000000"/>
          <w:sz w:val="22"/>
          <w:lang w:eastAsia="zh-CN"/>
        </w:rPr>
        <w:t>Meta Ireland</w:t>
      </w:r>
    </w:p>
    <w:p w14:paraId="1E0389E7" w14:textId="3AF59A1A" w:rsidR="00915D73" w:rsidRPr="00EE4993" w:rsidRDefault="00915D73" w:rsidP="00915D73">
      <w:pPr>
        <w:spacing w:after="120"/>
        <w:ind w:left="1985" w:hanging="1985"/>
        <w:rPr>
          <w:rFonts w:ascii="Arial" w:eastAsiaTheme="minorEastAsia" w:hAnsi="Arial" w:cs="Arial"/>
          <w:color w:val="000000"/>
          <w:sz w:val="22"/>
          <w:lang w:eastAsia="zh-CN"/>
        </w:rPr>
      </w:pPr>
      <w:r w:rsidRPr="00EE4993">
        <w:rPr>
          <w:rFonts w:ascii="Arial" w:eastAsia="MS Mincho" w:hAnsi="Arial" w:cs="Arial"/>
          <w:b/>
          <w:color w:val="000000"/>
          <w:sz w:val="22"/>
        </w:rPr>
        <w:t>Title:</w:t>
      </w:r>
      <w:r w:rsidRPr="00EE4993">
        <w:rPr>
          <w:rFonts w:ascii="Arial" w:eastAsia="MS Mincho" w:hAnsi="Arial" w:cs="Arial"/>
          <w:b/>
          <w:color w:val="000000"/>
          <w:sz w:val="22"/>
        </w:rPr>
        <w:tab/>
      </w:r>
      <w:r w:rsidR="00856CBA" w:rsidRPr="00856CBA">
        <w:rPr>
          <w:rFonts w:ascii="Arial" w:hAnsi="Arial" w:cs="Arial"/>
          <w:color w:val="000000"/>
          <w:sz w:val="22"/>
          <w:lang w:eastAsia="zh-CN"/>
        </w:rPr>
        <w:t xml:space="preserve">WF on </w:t>
      </w:r>
      <w:r w:rsidR="00477662">
        <w:rPr>
          <w:rFonts w:ascii="Arial" w:hAnsi="Arial" w:cs="Arial"/>
          <w:color w:val="000000"/>
          <w:sz w:val="22"/>
          <w:lang w:eastAsia="zh-CN"/>
        </w:rPr>
        <w:t>MPR simulation assumptions for SL-U operation</w:t>
      </w:r>
    </w:p>
    <w:p w14:paraId="67B0962B" w14:textId="09E09C42" w:rsidR="00915D73" w:rsidRPr="00EE4993" w:rsidRDefault="00915D73" w:rsidP="00915D73">
      <w:pPr>
        <w:spacing w:after="120"/>
        <w:ind w:left="1985" w:hanging="1985"/>
        <w:rPr>
          <w:rFonts w:ascii="Arial" w:eastAsiaTheme="minorEastAsia" w:hAnsi="Arial" w:cs="Arial"/>
          <w:sz w:val="22"/>
          <w:lang w:eastAsia="zh-CN"/>
        </w:rPr>
      </w:pPr>
      <w:r w:rsidRPr="00EE4993">
        <w:rPr>
          <w:rFonts w:ascii="Arial" w:eastAsia="MS Mincho" w:hAnsi="Arial" w:cs="Arial"/>
          <w:b/>
          <w:color w:val="000000"/>
          <w:sz w:val="22"/>
        </w:rPr>
        <w:t>Document for:</w:t>
      </w:r>
      <w:r w:rsidRPr="00EE4993">
        <w:rPr>
          <w:rFonts w:ascii="Arial" w:eastAsia="MS Mincho" w:hAnsi="Arial" w:cs="Arial"/>
          <w:b/>
          <w:color w:val="000000"/>
          <w:sz w:val="22"/>
        </w:rPr>
        <w:tab/>
      </w:r>
      <w:r w:rsidR="00942670">
        <w:rPr>
          <w:rFonts w:ascii="Arial" w:eastAsiaTheme="minorEastAsia" w:hAnsi="Arial" w:cs="Arial"/>
          <w:color w:val="000000"/>
          <w:sz w:val="22"/>
          <w:lang w:eastAsia="zh-CN"/>
        </w:rPr>
        <w:t>Approval</w:t>
      </w:r>
    </w:p>
    <w:p w14:paraId="4A0AE149" w14:textId="4268E307" w:rsidR="005D7AF8" w:rsidRPr="00EE4993" w:rsidRDefault="00915D73" w:rsidP="0046753D">
      <w:pPr>
        <w:pStyle w:val="1"/>
        <w:rPr>
          <w:rFonts w:eastAsiaTheme="minorEastAsia"/>
          <w:lang w:eastAsia="zh-CN"/>
        </w:rPr>
      </w:pPr>
      <w:r w:rsidRPr="00EE4993">
        <w:rPr>
          <w:rFonts w:hint="eastAsia"/>
          <w:lang w:eastAsia="ja-JP"/>
        </w:rPr>
        <w:t>Introduction</w:t>
      </w:r>
    </w:p>
    <w:p w14:paraId="15386993" w14:textId="5040C766" w:rsidR="002B6510" w:rsidRDefault="00942670" w:rsidP="008D1E39">
      <w:pPr>
        <w:rPr>
          <w:lang w:eastAsia="zh-CN"/>
        </w:rPr>
      </w:pPr>
      <w:r w:rsidRPr="003C6303">
        <w:rPr>
          <w:lang w:eastAsia="zh-CN"/>
        </w:rPr>
        <w:t xml:space="preserve">This WF discusses and captures the </w:t>
      </w:r>
      <w:r w:rsidR="00477662">
        <w:rPr>
          <w:lang w:eastAsia="zh-CN"/>
        </w:rPr>
        <w:t xml:space="preserve">detail MPR simulation assumptions for </w:t>
      </w:r>
      <w:r w:rsidR="008D1E39">
        <w:rPr>
          <w:lang w:eastAsia="zh-CN"/>
        </w:rPr>
        <w:t>SL</w:t>
      </w:r>
      <w:r w:rsidR="00477662">
        <w:rPr>
          <w:lang w:eastAsia="zh-CN"/>
        </w:rPr>
        <w:t>-</w:t>
      </w:r>
      <w:r w:rsidR="008D1E39">
        <w:rPr>
          <w:lang w:eastAsia="zh-CN"/>
        </w:rPr>
        <w:t xml:space="preserve">U </w:t>
      </w:r>
      <w:r w:rsidR="008D1E39">
        <w:rPr>
          <w:rFonts w:hint="eastAsia"/>
          <w:lang w:eastAsia="zh-CN"/>
        </w:rPr>
        <w:t>single</w:t>
      </w:r>
      <w:r w:rsidR="008D1E39">
        <w:rPr>
          <w:lang w:eastAsia="zh-CN"/>
        </w:rPr>
        <w:t xml:space="preserve"> CC </w:t>
      </w:r>
      <w:r w:rsidR="00477662">
        <w:rPr>
          <w:lang w:eastAsia="zh-CN"/>
        </w:rPr>
        <w:t>operation.</w:t>
      </w:r>
    </w:p>
    <w:p w14:paraId="21AAE959" w14:textId="793C4DCB" w:rsidR="003C6303" w:rsidRDefault="00F51968" w:rsidP="003C6303">
      <w:pPr>
        <w:rPr>
          <w:lang w:eastAsia="zh-CN"/>
        </w:rPr>
      </w:pPr>
      <w:r>
        <w:rPr>
          <w:lang w:eastAsia="zh-CN"/>
        </w:rPr>
        <w:t xml:space="preserve">Based on the online discussion and GTW session in </w:t>
      </w:r>
      <w:r w:rsidR="00461723">
        <w:rPr>
          <w:lang w:eastAsia="zh-CN"/>
        </w:rPr>
        <w:t>Wednesday</w:t>
      </w:r>
      <w:r>
        <w:rPr>
          <w:lang w:eastAsia="zh-CN"/>
        </w:rPr>
        <w:t xml:space="preserve"> </w:t>
      </w:r>
      <w:r w:rsidR="00461723">
        <w:rPr>
          <w:lang w:eastAsia="zh-CN"/>
        </w:rPr>
        <w:t>(19</w:t>
      </w:r>
      <w:r w:rsidR="00461723" w:rsidRPr="00461723">
        <w:rPr>
          <w:vertAlign w:val="superscript"/>
          <w:lang w:eastAsia="zh-CN"/>
        </w:rPr>
        <w:t>th</w:t>
      </w:r>
      <w:r w:rsidR="00461723">
        <w:rPr>
          <w:lang w:eastAsia="zh-CN"/>
        </w:rPr>
        <w:t xml:space="preserve"> / A</w:t>
      </w:r>
      <w:r w:rsidR="00461723" w:rsidRPr="00461723">
        <w:rPr>
          <w:lang w:eastAsia="zh-CN"/>
        </w:rPr>
        <w:t>pril)</w:t>
      </w:r>
      <w:r w:rsidR="00461723">
        <w:rPr>
          <w:lang w:eastAsia="zh-CN"/>
        </w:rPr>
        <w:t xml:space="preserve"> for</w:t>
      </w:r>
      <w:r>
        <w:rPr>
          <w:lang w:eastAsia="zh-CN"/>
        </w:rPr>
        <w:t xml:space="preserve"> [144]NRSL_enh2_UERF_part1, the following agreements are decided and captured in the WF</w:t>
      </w:r>
      <w:r w:rsidR="00477662">
        <w:rPr>
          <w:lang w:eastAsia="zh-CN"/>
        </w:rPr>
        <w:t>.</w:t>
      </w:r>
    </w:p>
    <w:p w14:paraId="0159CCBF" w14:textId="77777777" w:rsidR="00F51968" w:rsidRDefault="00F51968" w:rsidP="003C6303">
      <w:pPr>
        <w:rPr>
          <w:lang w:eastAsia="zh-CN"/>
        </w:rPr>
      </w:pPr>
    </w:p>
    <w:p w14:paraId="5F3CFFA4" w14:textId="77777777" w:rsidR="00F51968" w:rsidRPr="00012841" w:rsidRDefault="00F51968" w:rsidP="00F51968">
      <w:pPr>
        <w:pStyle w:val="1"/>
        <w:rPr>
          <w:lang w:eastAsia="ja-JP"/>
        </w:rPr>
      </w:pPr>
      <w:r w:rsidRPr="00012841">
        <w:rPr>
          <w:lang w:eastAsia="ja-JP"/>
        </w:rPr>
        <w:t>Agreements and WF</w:t>
      </w:r>
    </w:p>
    <w:p w14:paraId="21B60726" w14:textId="77777777" w:rsidR="00F51968" w:rsidRDefault="00F51968" w:rsidP="003C6303">
      <w:pPr>
        <w:rPr>
          <w:lang w:eastAsia="zh-CN"/>
        </w:rPr>
      </w:pPr>
    </w:p>
    <w:p w14:paraId="34CC03B9" w14:textId="77777777" w:rsidR="008D2BDC" w:rsidRPr="00B24F95" w:rsidRDefault="008D2BDC" w:rsidP="008D2BDC">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RB configurations for MPR simulation</w:t>
      </w:r>
    </w:p>
    <w:p w14:paraId="7EE3DF2A" w14:textId="79CD0D91" w:rsidR="00F51968" w:rsidRDefault="00F51968" w:rsidP="008D2BDC">
      <w:pPr>
        <w:pStyle w:val="afe"/>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Agreements </w:t>
      </w:r>
    </w:p>
    <w:p w14:paraId="11B79AC4" w14:textId="4C9A54C3" w:rsidR="008D2BDC" w:rsidRPr="00F51968" w:rsidRDefault="008D2BDC" w:rsidP="00F51968">
      <w:pPr>
        <w:pStyle w:val="afe"/>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F51968">
        <w:rPr>
          <w:rFonts w:eastAsia="SimSun"/>
          <w:color w:val="0070C0"/>
          <w:szCs w:val="24"/>
          <w:highlight w:val="green"/>
          <w:lang w:eastAsia="zh-CN"/>
        </w:rPr>
        <w:t xml:space="preserve">Option 1: The impact on MPR from interlace-based resource allocation should be considered in Rel-18. </w:t>
      </w:r>
    </w:p>
    <w:p w14:paraId="4BB8FA6A" w14:textId="77777777" w:rsidR="008D2BDC" w:rsidRDefault="008D2BDC" w:rsidP="008D2BDC">
      <w:pPr>
        <w:rPr>
          <w:lang w:val="sv-SE" w:eastAsia="zh-CN"/>
        </w:rPr>
      </w:pPr>
    </w:p>
    <w:tbl>
      <w:tblPr>
        <w:tblStyle w:val="afd"/>
        <w:tblW w:w="0" w:type="auto"/>
        <w:jc w:val="center"/>
        <w:tblLook w:val="04A0" w:firstRow="1" w:lastRow="0" w:firstColumn="1" w:lastColumn="0" w:noHBand="0" w:noVBand="1"/>
      </w:tblPr>
      <w:tblGrid>
        <w:gridCol w:w="1413"/>
        <w:gridCol w:w="8080"/>
      </w:tblGrid>
      <w:tr w:rsidR="008D2BDC" w14:paraId="1C055739" w14:textId="77777777" w:rsidTr="008372FC">
        <w:trPr>
          <w:jc w:val="center"/>
        </w:trPr>
        <w:tc>
          <w:tcPr>
            <w:tcW w:w="1413" w:type="dxa"/>
          </w:tcPr>
          <w:p w14:paraId="126B8A9B"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2B10478"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8D2BDC" w14:paraId="1CFD0814" w14:textId="77777777" w:rsidTr="008372FC">
        <w:trPr>
          <w:jc w:val="center"/>
        </w:trPr>
        <w:tc>
          <w:tcPr>
            <w:tcW w:w="1413" w:type="dxa"/>
          </w:tcPr>
          <w:p w14:paraId="13EFE134" w14:textId="7A8A5C09" w:rsidR="008D2BDC" w:rsidRPr="00F31642" w:rsidRDefault="00F31642" w:rsidP="008372FC">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80" w:type="dxa"/>
          </w:tcPr>
          <w:p w14:paraId="749F43E8" w14:textId="49480DC5" w:rsidR="008D2BDC" w:rsidRPr="00F31642" w:rsidRDefault="00F31642" w:rsidP="008372FC">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WF, company name can be removed in final WF.</w:t>
            </w:r>
          </w:p>
        </w:tc>
      </w:tr>
      <w:tr w:rsidR="008D2BDC" w14:paraId="45968081" w14:textId="77777777" w:rsidTr="008372FC">
        <w:trPr>
          <w:jc w:val="center"/>
        </w:trPr>
        <w:tc>
          <w:tcPr>
            <w:tcW w:w="1413" w:type="dxa"/>
          </w:tcPr>
          <w:p w14:paraId="322BB737" w14:textId="5D22690F" w:rsidR="008D2BDC" w:rsidRDefault="009628EB" w:rsidP="008372FC">
            <w:pPr>
              <w:rPr>
                <w:color w:val="0070C0"/>
                <w:lang w:eastAsia="zh-CN"/>
              </w:rPr>
            </w:pPr>
            <w:r>
              <w:rPr>
                <w:color w:val="0070C0"/>
                <w:lang w:eastAsia="zh-CN"/>
              </w:rPr>
              <w:t>Meta</w:t>
            </w:r>
          </w:p>
        </w:tc>
        <w:tc>
          <w:tcPr>
            <w:tcW w:w="8080" w:type="dxa"/>
          </w:tcPr>
          <w:p w14:paraId="52208B8D" w14:textId="7A53A1A3" w:rsidR="008D2BDC" w:rsidRDefault="009628EB" w:rsidP="008372FC">
            <w:pPr>
              <w:rPr>
                <w:color w:val="0070C0"/>
                <w:lang w:eastAsia="zh-CN"/>
              </w:rPr>
            </w:pPr>
            <w:r>
              <w:rPr>
                <w:color w:val="0070C0"/>
                <w:lang w:eastAsia="zh-CN"/>
              </w:rPr>
              <w:t>Support the agreements</w:t>
            </w:r>
          </w:p>
        </w:tc>
      </w:tr>
      <w:tr w:rsidR="005C7620" w14:paraId="384D0F5A" w14:textId="77777777" w:rsidTr="008372FC">
        <w:trPr>
          <w:jc w:val="center"/>
        </w:trPr>
        <w:tc>
          <w:tcPr>
            <w:tcW w:w="1413" w:type="dxa"/>
          </w:tcPr>
          <w:p w14:paraId="39CCBE5D" w14:textId="20E29122" w:rsidR="005C7620" w:rsidRDefault="005C7620" w:rsidP="005C7620">
            <w:pPr>
              <w:rPr>
                <w:color w:val="0070C0"/>
                <w:lang w:eastAsia="zh-CN"/>
              </w:rPr>
            </w:pPr>
            <w:r>
              <w:rPr>
                <w:color w:val="0070C0"/>
                <w:lang w:eastAsia="zh-CN"/>
              </w:rPr>
              <w:t>Huawei</w:t>
            </w:r>
          </w:p>
        </w:tc>
        <w:tc>
          <w:tcPr>
            <w:tcW w:w="8080" w:type="dxa"/>
          </w:tcPr>
          <w:p w14:paraId="7EAFC608" w14:textId="2EE6809F" w:rsidR="005C7620" w:rsidRDefault="005C7620" w:rsidP="005C7620">
            <w:pPr>
              <w:rPr>
                <w:color w:val="0070C0"/>
                <w:lang w:eastAsia="zh-CN"/>
              </w:rPr>
            </w:pPr>
            <w:r>
              <w:rPr>
                <w:color w:val="0070C0"/>
                <w:lang w:eastAsia="zh-CN"/>
              </w:rPr>
              <w:t>Ok with the WF.</w:t>
            </w:r>
          </w:p>
        </w:tc>
      </w:tr>
      <w:tr w:rsidR="005C7620" w14:paraId="1A875506" w14:textId="77777777" w:rsidTr="008372FC">
        <w:trPr>
          <w:jc w:val="center"/>
        </w:trPr>
        <w:tc>
          <w:tcPr>
            <w:tcW w:w="1413" w:type="dxa"/>
          </w:tcPr>
          <w:p w14:paraId="7F52BFA4" w14:textId="790FD348" w:rsidR="005C7620" w:rsidRDefault="005C7620" w:rsidP="005C7620">
            <w:pPr>
              <w:rPr>
                <w:color w:val="0070C0"/>
                <w:lang w:eastAsia="zh-CN"/>
              </w:rPr>
            </w:pPr>
          </w:p>
        </w:tc>
        <w:tc>
          <w:tcPr>
            <w:tcW w:w="8080" w:type="dxa"/>
          </w:tcPr>
          <w:p w14:paraId="248EEF84" w14:textId="3A7D6EC8" w:rsidR="005C7620" w:rsidRDefault="005C7620" w:rsidP="005C7620">
            <w:pPr>
              <w:rPr>
                <w:color w:val="0070C0"/>
                <w:lang w:eastAsia="zh-CN"/>
              </w:rPr>
            </w:pPr>
          </w:p>
        </w:tc>
      </w:tr>
      <w:tr w:rsidR="005C7620" w14:paraId="7EFD4597" w14:textId="77777777" w:rsidTr="008372FC">
        <w:trPr>
          <w:jc w:val="center"/>
        </w:trPr>
        <w:tc>
          <w:tcPr>
            <w:tcW w:w="1413" w:type="dxa"/>
          </w:tcPr>
          <w:p w14:paraId="54D59840" w14:textId="239B4BFF" w:rsidR="005C7620" w:rsidRDefault="005C7620" w:rsidP="005C7620">
            <w:pPr>
              <w:rPr>
                <w:color w:val="0070C0"/>
                <w:lang w:eastAsia="zh-CN"/>
              </w:rPr>
            </w:pPr>
          </w:p>
        </w:tc>
        <w:tc>
          <w:tcPr>
            <w:tcW w:w="8080" w:type="dxa"/>
          </w:tcPr>
          <w:p w14:paraId="213EBD9F" w14:textId="6F296F2F" w:rsidR="005C7620" w:rsidRDefault="005C7620" w:rsidP="005C7620">
            <w:pPr>
              <w:rPr>
                <w:color w:val="0070C0"/>
                <w:lang w:eastAsia="zh-CN"/>
              </w:rPr>
            </w:pPr>
          </w:p>
        </w:tc>
      </w:tr>
      <w:tr w:rsidR="005C7620" w14:paraId="690DFE73" w14:textId="77777777" w:rsidTr="008372FC">
        <w:trPr>
          <w:jc w:val="center"/>
        </w:trPr>
        <w:tc>
          <w:tcPr>
            <w:tcW w:w="1413" w:type="dxa"/>
          </w:tcPr>
          <w:p w14:paraId="5563A0F9" w14:textId="1E4AF02C" w:rsidR="005C7620" w:rsidRDefault="005C7620" w:rsidP="005C7620">
            <w:pPr>
              <w:rPr>
                <w:color w:val="0070C0"/>
                <w:lang w:eastAsia="zh-CN"/>
              </w:rPr>
            </w:pPr>
          </w:p>
        </w:tc>
        <w:tc>
          <w:tcPr>
            <w:tcW w:w="8080" w:type="dxa"/>
          </w:tcPr>
          <w:p w14:paraId="6A2358AE" w14:textId="17BF3B19" w:rsidR="005C7620" w:rsidRDefault="005C7620" w:rsidP="005C7620">
            <w:pPr>
              <w:rPr>
                <w:color w:val="0070C0"/>
                <w:lang w:eastAsia="zh-CN"/>
              </w:rPr>
            </w:pPr>
          </w:p>
        </w:tc>
      </w:tr>
      <w:tr w:rsidR="005C7620" w14:paraId="022A1199" w14:textId="77777777" w:rsidTr="008372FC">
        <w:trPr>
          <w:jc w:val="center"/>
        </w:trPr>
        <w:tc>
          <w:tcPr>
            <w:tcW w:w="1413" w:type="dxa"/>
          </w:tcPr>
          <w:p w14:paraId="58E7698D" w14:textId="7B79E1D4" w:rsidR="005C7620" w:rsidRDefault="005C7620" w:rsidP="005C7620">
            <w:pPr>
              <w:rPr>
                <w:color w:val="0070C0"/>
                <w:lang w:eastAsia="zh-CN"/>
              </w:rPr>
            </w:pPr>
          </w:p>
        </w:tc>
        <w:tc>
          <w:tcPr>
            <w:tcW w:w="8080" w:type="dxa"/>
          </w:tcPr>
          <w:p w14:paraId="40C93604" w14:textId="3BEC8367" w:rsidR="005C7620" w:rsidRDefault="005C7620" w:rsidP="005C7620">
            <w:pPr>
              <w:rPr>
                <w:color w:val="0070C0"/>
                <w:lang w:eastAsia="zh-CN"/>
              </w:rPr>
            </w:pPr>
          </w:p>
        </w:tc>
      </w:tr>
    </w:tbl>
    <w:p w14:paraId="108481E2" w14:textId="77777777" w:rsidR="008D2BDC" w:rsidRDefault="008D2BDC" w:rsidP="008D2BDC">
      <w:pPr>
        <w:rPr>
          <w:lang w:val="sv-SE" w:eastAsia="zh-CN"/>
        </w:rPr>
      </w:pPr>
    </w:p>
    <w:p w14:paraId="46776FB3" w14:textId="77777777" w:rsidR="008D2BDC" w:rsidRPr="00B24F95" w:rsidRDefault="008D2BDC" w:rsidP="008D2BDC">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Pr>
          <w:b/>
          <w:color w:val="0070C0"/>
          <w:u w:val="single"/>
          <w:lang w:eastAsia="ko-KR"/>
        </w:rPr>
        <w:t>Waveform for MPR simulation</w:t>
      </w:r>
    </w:p>
    <w:p w14:paraId="1CE2A759" w14:textId="77777777" w:rsidR="00F51968" w:rsidRDefault="00F51968" w:rsidP="00F51968">
      <w:pPr>
        <w:pStyle w:val="afe"/>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Agreements </w:t>
      </w:r>
    </w:p>
    <w:p w14:paraId="6F05137F" w14:textId="57B29494" w:rsidR="008D2BDC" w:rsidRPr="00F51968" w:rsidRDefault="008D2BDC" w:rsidP="00F51968">
      <w:pPr>
        <w:pStyle w:val="afe"/>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F51968">
        <w:rPr>
          <w:rFonts w:eastAsia="SimSun" w:hint="eastAsia"/>
          <w:color w:val="0070C0"/>
          <w:szCs w:val="24"/>
          <w:highlight w:val="green"/>
          <w:lang w:eastAsia="zh-CN"/>
        </w:rPr>
        <w:t>O</w:t>
      </w:r>
      <w:r w:rsidRPr="00F51968">
        <w:rPr>
          <w:rFonts w:eastAsia="SimSun"/>
          <w:color w:val="0070C0"/>
          <w:szCs w:val="24"/>
          <w:highlight w:val="green"/>
          <w:lang w:eastAsia="zh-CN"/>
        </w:rPr>
        <w:t xml:space="preserve">ption 1: RAN4 can derive MPR requirements with CP-OFDM waveform. </w:t>
      </w:r>
    </w:p>
    <w:p w14:paraId="30C9D770" w14:textId="77777777" w:rsidR="008D2BDC" w:rsidRDefault="008D2BDC" w:rsidP="008D2BDC">
      <w:pPr>
        <w:rPr>
          <w:lang w:eastAsia="zh-CN"/>
        </w:rPr>
      </w:pPr>
    </w:p>
    <w:tbl>
      <w:tblPr>
        <w:tblStyle w:val="afd"/>
        <w:tblW w:w="0" w:type="auto"/>
        <w:jc w:val="center"/>
        <w:tblLook w:val="04A0" w:firstRow="1" w:lastRow="0" w:firstColumn="1" w:lastColumn="0" w:noHBand="0" w:noVBand="1"/>
      </w:tblPr>
      <w:tblGrid>
        <w:gridCol w:w="1413"/>
        <w:gridCol w:w="8080"/>
      </w:tblGrid>
      <w:tr w:rsidR="008D2BDC" w14:paraId="49B7EF9E" w14:textId="77777777" w:rsidTr="008372FC">
        <w:trPr>
          <w:jc w:val="center"/>
        </w:trPr>
        <w:tc>
          <w:tcPr>
            <w:tcW w:w="1413" w:type="dxa"/>
          </w:tcPr>
          <w:p w14:paraId="4A5AB788"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153FC010"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F31642" w14:paraId="4F59A678" w14:textId="77777777" w:rsidTr="008372FC">
        <w:trPr>
          <w:jc w:val="center"/>
        </w:trPr>
        <w:tc>
          <w:tcPr>
            <w:tcW w:w="1413" w:type="dxa"/>
          </w:tcPr>
          <w:p w14:paraId="30705704" w14:textId="3B777C93" w:rsidR="00F31642" w:rsidRDefault="00F31642" w:rsidP="00F31642">
            <w:pPr>
              <w:rPr>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80" w:type="dxa"/>
          </w:tcPr>
          <w:p w14:paraId="60C70D64" w14:textId="71F2DBC8" w:rsidR="00F31642" w:rsidRDefault="00F31642" w:rsidP="00F31642">
            <w:pPr>
              <w:rPr>
                <w:color w:val="0070C0"/>
                <w:lang w:eastAsia="zh-CN"/>
              </w:rPr>
            </w:pPr>
            <w:r>
              <w:rPr>
                <w:rFonts w:eastAsiaTheme="minorEastAsia" w:hint="eastAsia"/>
                <w:color w:val="0070C0"/>
                <w:lang w:eastAsia="zh-CN"/>
              </w:rPr>
              <w:t>O</w:t>
            </w:r>
            <w:r>
              <w:rPr>
                <w:rFonts w:eastAsiaTheme="minorEastAsia"/>
                <w:color w:val="0070C0"/>
                <w:lang w:eastAsia="zh-CN"/>
              </w:rPr>
              <w:t>k with WF, company name can be removed in final WF.</w:t>
            </w:r>
          </w:p>
        </w:tc>
      </w:tr>
      <w:tr w:rsidR="009628EB" w14:paraId="60ED0E80" w14:textId="77777777" w:rsidTr="008372FC">
        <w:trPr>
          <w:jc w:val="center"/>
        </w:trPr>
        <w:tc>
          <w:tcPr>
            <w:tcW w:w="1413" w:type="dxa"/>
          </w:tcPr>
          <w:p w14:paraId="3D542E13" w14:textId="5ABC6937" w:rsidR="009628EB" w:rsidRDefault="009628EB" w:rsidP="009628EB">
            <w:pPr>
              <w:rPr>
                <w:color w:val="0070C0"/>
                <w:lang w:eastAsia="zh-CN"/>
              </w:rPr>
            </w:pPr>
            <w:r>
              <w:rPr>
                <w:color w:val="0070C0"/>
                <w:lang w:eastAsia="zh-CN"/>
              </w:rPr>
              <w:t>Meta</w:t>
            </w:r>
          </w:p>
        </w:tc>
        <w:tc>
          <w:tcPr>
            <w:tcW w:w="8080" w:type="dxa"/>
          </w:tcPr>
          <w:p w14:paraId="617858A1" w14:textId="091D400C" w:rsidR="009628EB" w:rsidRDefault="009628EB" w:rsidP="009628EB">
            <w:pPr>
              <w:rPr>
                <w:color w:val="0070C0"/>
                <w:lang w:eastAsia="zh-CN"/>
              </w:rPr>
            </w:pPr>
            <w:r>
              <w:rPr>
                <w:color w:val="0070C0"/>
                <w:lang w:eastAsia="zh-CN"/>
              </w:rPr>
              <w:t>Support the agreements</w:t>
            </w:r>
          </w:p>
        </w:tc>
      </w:tr>
      <w:tr w:rsidR="005C7620" w14:paraId="5B71637B" w14:textId="77777777" w:rsidTr="008372FC">
        <w:trPr>
          <w:jc w:val="center"/>
        </w:trPr>
        <w:tc>
          <w:tcPr>
            <w:tcW w:w="1413" w:type="dxa"/>
          </w:tcPr>
          <w:p w14:paraId="01522191" w14:textId="4F3CBAFD" w:rsidR="005C7620" w:rsidRDefault="005C7620" w:rsidP="005C7620">
            <w:pPr>
              <w:rPr>
                <w:color w:val="0070C0"/>
                <w:lang w:eastAsia="zh-CN"/>
              </w:rPr>
            </w:pPr>
            <w:r>
              <w:rPr>
                <w:color w:val="0070C0"/>
                <w:lang w:eastAsia="zh-CN"/>
              </w:rPr>
              <w:lastRenderedPageBreak/>
              <w:t>Huawei</w:t>
            </w:r>
          </w:p>
        </w:tc>
        <w:tc>
          <w:tcPr>
            <w:tcW w:w="8080" w:type="dxa"/>
          </w:tcPr>
          <w:p w14:paraId="67DE529A" w14:textId="77777777" w:rsidR="005C7620" w:rsidRDefault="005C7620" w:rsidP="005C7620">
            <w:pPr>
              <w:snapToGrid w:val="0"/>
              <w:spacing w:after="60"/>
              <w:rPr>
                <w:color w:val="0070C0"/>
                <w:lang w:eastAsia="zh-CN"/>
              </w:rPr>
            </w:pPr>
            <w:r>
              <w:rPr>
                <w:color w:val="0070C0"/>
                <w:lang w:eastAsia="zh-CN"/>
              </w:rPr>
              <w:t>Ok with the WF. Suggest to add several words.</w:t>
            </w:r>
          </w:p>
          <w:p w14:paraId="46DE5BB7" w14:textId="5713BDDA" w:rsidR="005C7620" w:rsidRDefault="005C7620" w:rsidP="005C7620">
            <w:pPr>
              <w:rPr>
                <w:color w:val="0070C0"/>
                <w:lang w:eastAsia="zh-CN"/>
              </w:rPr>
            </w:pPr>
            <w:r w:rsidRPr="00A249E4">
              <w:rPr>
                <w:color w:val="0070C0"/>
                <w:lang w:eastAsia="zh-CN"/>
              </w:rPr>
              <w:t>RAN4 can derive MPR requirements with CP-OFDM waveform</w:t>
            </w:r>
            <w:r>
              <w:rPr>
                <w:color w:val="0070C0"/>
                <w:lang w:eastAsia="zh-CN"/>
              </w:rPr>
              <w:t xml:space="preserve"> </w:t>
            </w:r>
            <w:r w:rsidRPr="00A249E4">
              <w:rPr>
                <w:b/>
                <w:color w:val="0070C0"/>
                <w:lang w:eastAsia="zh-CN"/>
              </w:rPr>
              <w:t>with unlicensed</w:t>
            </w:r>
            <w:r>
              <w:rPr>
                <w:b/>
                <w:color w:val="0070C0"/>
                <w:lang w:eastAsia="zh-CN"/>
              </w:rPr>
              <w:t xml:space="preserve"> spectrum</w:t>
            </w:r>
            <w:r>
              <w:rPr>
                <w:color w:val="0070C0"/>
                <w:lang w:eastAsia="zh-CN"/>
              </w:rPr>
              <w:t>.</w:t>
            </w:r>
          </w:p>
        </w:tc>
      </w:tr>
      <w:tr w:rsidR="005C7620" w14:paraId="2C0E75CC" w14:textId="77777777" w:rsidTr="008372FC">
        <w:trPr>
          <w:jc w:val="center"/>
        </w:trPr>
        <w:tc>
          <w:tcPr>
            <w:tcW w:w="1413" w:type="dxa"/>
          </w:tcPr>
          <w:p w14:paraId="28024F7C" w14:textId="183445D8" w:rsidR="005C7620" w:rsidRDefault="005C7620" w:rsidP="005C7620">
            <w:pPr>
              <w:rPr>
                <w:color w:val="0070C0"/>
                <w:lang w:eastAsia="zh-CN"/>
              </w:rPr>
            </w:pPr>
          </w:p>
        </w:tc>
        <w:tc>
          <w:tcPr>
            <w:tcW w:w="8080" w:type="dxa"/>
          </w:tcPr>
          <w:p w14:paraId="7BB00DCD" w14:textId="3AC7A5E6" w:rsidR="005C7620" w:rsidRDefault="005C7620" w:rsidP="005C7620">
            <w:pPr>
              <w:rPr>
                <w:color w:val="0070C0"/>
                <w:lang w:eastAsia="zh-CN"/>
              </w:rPr>
            </w:pPr>
          </w:p>
        </w:tc>
      </w:tr>
      <w:tr w:rsidR="005C7620" w14:paraId="5ACDAAE9" w14:textId="77777777" w:rsidTr="008372FC">
        <w:trPr>
          <w:jc w:val="center"/>
        </w:trPr>
        <w:tc>
          <w:tcPr>
            <w:tcW w:w="1413" w:type="dxa"/>
          </w:tcPr>
          <w:p w14:paraId="41C9E48F" w14:textId="3EE34625" w:rsidR="005C7620" w:rsidRDefault="005C7620" w:rsidP="005C7620">
            <w:pPr>
              <w:rPr>
                <w:color w:val="0070C0"/>
                <w:lang w:eastAsia="zh-CN"/>
              </w:rPr>
            </w:pPr>
          </w:p>
        </w:tc>
        <w:tc>
          <w:tcPr>
            <w:tcW w:w="8080" w:type="dxa"/>
          </w:tcPr>
          <w:p w14:paraId="7952066E" w14:textId="2868286B" w:rsidR="005C7620" w:rsidRDefault="005C7620" w:rsidP="005C7620">
            <w:pPr>
              <w:rPr>
                <w:color w:val="0070C0"/>
                <w:lang w:eastAsia="zh-CN"/>
              </w:rPr>
            </w:pPr>
          </w:p>
        </w:tc>
      </w:tr>
      <w:tr w:rsidR="005C7620" w14:paraId="1101EA58" w14:textId="77777777" w:rsidTr="008372FC">
        <w:trPr>
          <w:jc w:val="center"/>
        </w:trPr>
        <w:tc>
          <w:tcPr>
            <w:tcW w:w="1413" w:type="dxa"/>
          </w:tcPr>
          <w:p w14:paraId="1F229DB7" w14:textId="11BBD922" w:rsidR="005C7620" w:rsidRDefault="005C7620" w:rsidP="005C7620">
            <w:pPr>
              <w:rPr>
                <w:color w:val="0070C0"/>
                <w:lang w:eastAsia="zh-CN"/>
              </w:rPr>
            </w:pPr>
          </w:p>
        </w:tc>
        <w:tc>
          <w:tcPr>
            <w:tcW w:w="8080" w:type="dxa"/>
          </w:tcPr>
          <w:p w14:paraId="0E092CA2" w14:textId="3006D8E7" w:rsidR="005C7620" w:rsidRDefault="005C7620" w:rsidP="005C7620">
            <w:pPr>
              <w:rPr>
                <w:color w:val="0070C0"/>
                <w:lang w:eastAsia="zh-CN"/>
              </w:rPr>
            </w:pPr>
          </w:p>
        </w:tc>
      </w:tr>
    </w:tbl>
    <w:p w14:paraId="1B328ACD" w14:textId="77777777" w:rsidR="008D2BDC" w:rsidRDefault="008D2BDC" w:rsidP="008D2BDC">
      <w:pPr>
        <w:rPr>
          <w:lang w:eastAsia="zh-CN"/>
        </w:rPr>
      </w:pPr>
    </w:p>
    <w:p w14:paraId="7D039A3C" w14:textId="77777777" w:rsidR="008D2BDC" w:rsidRPr="00B24F95" w:rsidRDefault="008D2BDC" w:rsidP="008D2BDC">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 xml:space="preserve">: </w:t>
      </w:r>
      <w:r>
        <w:rPr>
          <w:b/>
          <w:color w:val="0070C0"/>
          <w:u w:val="single"/>
          <w:lang w:eastAsia="ko-KR"/>
        </w:rPr>
        <w:t>Power class for MPR simulation</w:t>
      </w:r>
    </w:p>
    <w:p w14:paraId="0E40DFBE" w14:textId="78FAE680" w:rsidR="008D2BDC" w:rsidRDefault="008D2BDC" w:rsidP="008D2BDC">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 xml:space="preserve">ption 1: </w:t>
      </w:r>
      <w:r>
        <w:rPr>
          <w:rFonts w:eastAsia="SimSun" w:hint="eastAsia"/>
          <w:color w:val="0070C0"/>
          <w:szCs w:val="24"/>
          <w:lang w:eastAsia="zh-CN"/>
        </w:rPr>
        <w:t>B</w:t>
      </w:r>
      <w:r>
        <w:rPr>
          <w:rFonts w:eastAsia="SimSun"/>
          <w:color w:val="0070C0"/>
          <w:szCs w:val="24"/>
          <w:lang w:eastAsia="zh-CN"/>
        </w:rPr>
        <w:t xml:space="preserve">oth PC3 and PC5 </w:t>
      </w:r>
    </w:p>
    <w:p w14:paraId="69D43DE2" w14:textId="4C69BC8D" w:rsidR="008D2BDC" w:rsidRDefault="008D2BDC" w:rsidP="008D2BDC">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Pr="00CC28C8">
        <w:rPr>
          <w:rFonts w:eastAsia="SimSun"/>
          <w:color w:val="0070C0"/>
          <w:szCs w:val="24"/>
          <w:lang w:eastAsia="zh-CN"/>
        </w:rPr>
        <w:t xml:space="preserve">PC5 </w:t>
      </w:r>
      <w:r>
        <w:rPr>
          <w:rFonts w:eastAsia="SimSun"/>
          <w:color w:val="0070C0"/>
          <w:szCs w:val="24"/>
          <w:lang w:eastAsia="zh-CN"/>
        </w:rPr>
        <w:t xml:space="preserve">is </w:t>
      </w:r>
      <w:r w:rsidRPr="00CC28C8">
        <w:rPr>
          <w:rFonts w:eastAsia="SimSun"/>
          <w:color w:val="0070C0"/>
          <w:szCs w:val="24"/>
          <w:lang w:eastAsia="zh-CN"/>
        </w:rPr>
        <w:t>baseline</w:t>
      </w:r>
      <w:r>
        <w:rPr>
          <w:rFonts w:eastAsia="SimSun"/>
          <w:color w:val="0070C0"/>
          <w:szCs w:val="24"/>
          <w:lang w:eastAsia="zh-CN"/>
        </w:rPr>
        <w:t xml:space="preserve"> for MPR simulation. </w:t>
      </w:r>
    </w:p>
    <w:p w14:paraId="6E650D4A" w14:textId="23AB531C" w:rsidR="00F51968" w:rsidRDefault="00F51968" w:rsidP="008D2BDC">
      <w:pPr>
        <w:pStyle w:val="afe"/>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F51968">
        <w:rPr>
          <w:rFonts w:eastAsia="SimSun"/>
          <w:color w:val="0070C0"/>
          <w:szCs w:val="24"/>
          <w:highlight w:val="green"/>
          <w:lang w:eastAsia="zh-CN"/>
        </w:rPr>
        <w:t>Agreement and WF</w:t>
      </w:r>
    </w:p>
    <w:p w14:paraId="71BDA77D" w14:textId="13CF4E0A" w:rsidR="00F51968" w:rsidRPr="00F51968" w:rsidRDefault="00F51968" w:rsidP="00F51968">
      <w:pPr>
        <w:pStyle w:val="afe"/>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F51968">
        <w:rPr>
          <w:rFonts w:eastAsiaTheme="minorEastAsia"/>
          <w:color w:val="0070C0"/>
          <w:highlight w:val="green"/>
          <w:lang w:eastAsia="zh-CN"/>
        </w:rPr>
        <w:t>Power class 5 is agreed to be developed as first priority, and PC3 can be further considered in case sufficient progress has been made for power class 5.</w:t>
      </w:r>
    </w:p>
    <w:p w14:paraId="0E56FA58" w14:textId="77777777" w:rsidR="008D2BDC" w:rsidRDefault="008D2BDC" w:rsidP="008D2BDC">
      <w:pPr>
        <w:rPr>
          <w:lang w:eastAsia="zh-CN"/>
        </w:rPr>
      </w:pPr>
    </w:p>
    <w:tbl>
      <w:tblPr>
        <w:tblStyle w:val="afd"/>
        <w:tblW w:w="0" w:type="auto"/>
        <w:jc w:val="center"/>
        <w:tblLook w:val="04A0" w:firstRow="1" w:lastRow="0" w:firstColumn="1" w:lastColumn="0" w:noHBand="0" w:noVBand="1"/>
      </w:tblPr>
      <w:tblGrid>
        <w:gridCol w:w="1413"/>
        <w:gridCol w:w="8080"/>
      </w:tblGrid>
      <w:tr w:rsidR="008D2BDC" w14:paraId="0E4D1D0C" w14:textId="77777777" w:rsidTr="008372FC">
        <w:trPr>
          <w:jc w:val="center"/>
        </w:trPr>
        <w:tc>
          <w:tcPr>
            <w:tcW w:w="1413" w:type="dxa"/>
          </w:tcPr>
          <w:p w14:paraId="39CEC362"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C2A5008"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F31642" w14:paraId="0EC24425" w14:textId="77777777" w:rsidTr="008372FC">
        <w:trPr>
          <w:jc w:val="center"/>
        </w:trPr>
        <w:tc>
          <w:tcPr>
            <w:tcW w:w="1413" w:type="dxa"/>
          </w:tcPr>
          <w:p w14:paraId="3F601C8B" w14:textId="5DD88A67" w:rsidR="00F31642" w:rsidRDefault="00F31642" w:rsidP="00F31642">
            <w:pPr>
              <w:rPr>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80" w:type="dxa"/>
          </w:tcPr>
          <w:p w14:paraId="6533C966" w14:textId="574286AE" w:rsidR="00F31642" w:rsidRDefault="00F31642" w:rsidP="00F31642">
            <w:pPr>
              <w:rPr>
                <w:color w:val="0070C0"/>
                <w:lang w:eastAsia="zh-CN"/>
              </w:rPr>
            </w:pPr>
            <w:r>
              <w:rPr>
                <w:rFonts w:eastAsiaTheme="minorEastAsia" w:hint="eastAsia"/>
                <w:color w:val="0070C0"/>
                <w:lang w:eastAsia="zh-CN"/>
              </w:rPr>
              <w:t>O</w:t>
            </w:r>
            <w:r>
              <w:rPr>
                <w:rFonts w:eastAsiaTheme="minorEastAsia"/>
                <w:color w:val="0070C0"/>
                <w:lang w:eastAsia="zh-CN"/>
              </w:rPr>
              <w:t>k with WF, company name can be removed in final WF.</w:t>
            </w:r>
          </w:p>
        </w:tc>
      </w:tr>
      <w:tr w:rsidR="009628EB" w14:paraId="48440784" w14:textId="77777777" w:rsidTr="008372FC">
        <w:trPr>
          <w:jc w:val="center"/>
        </w:trPr>
        <w:tc>
          <w:tcPr>
            <w:tcW w:w="1413" w:type="dxa"/>
          </w:tcPr>
          <w:p w14:paraId="4DBCFD1B" w14:textId="1800B866" w:rsidR="009628EB" w:rsidRDefault="009628EB" w:rsidP="009628EB">
            <w:pPr>
              <w:rPr>
                <w:color w:val="0070C0"/>
                <w:lang w:eastAsia="zh-CN"/>
              </w:rPr>
            </w:pPr>
            <w:r>
              <w:rPr>
                <w:color w:val="0070C0"/>
                <w:lang w:eastAsia="zh-CN"/>
              </w:rPr>
              <w:t>Meta</w:t>
            </w:r>
          </w:p>
        </w:tc>
        <w:tc>
          <w:tcPr>
            <w:tcW w:w="8080" w:type="dxa"/>
          </w:tcPr>
          <w:p w14:paraId="6646E174" w14:textId="6EAEDF64" w:rsidR="009628EB" w:rsidRDefault="009628EB" w:rsidP="009628EB">
            <w:pPr>
              <w:rPr>
                <w:color w:val="0070C0"/>
                <w:lang w:eastAsia="zh-CN"/>
              </w:rPr>
            </w:pPr>
            <w:r>
              <w:rPr>
                <w:color w:val="0070C0"/>
                <w:lang w:eastAsia="zh-CN"/>
              </w:rPr>
              <w:t>Support the agreements</w:t>
            </w:r>
          </w:p>
        </w:tc>
      </w:tr>
      <w:tr w:rsidR="009628EB" w14:paraId="54BAF7EA" w14:textId="77777777" w:rsidTr="008372FC">
        <w:trPr>
          <w:jc w:val="center"/>
        </w:trPr>
        <w:tc>
          <w:tcPr>
            <w:tcW w:w="1413" w:type="dxa"/>
          </w:tcPr>
          <w:p w14:paraId="74E12DC3" w14:textId="49363E23" w:rsidR="009628EB" w:rsidRPr="007F28D4" w:rsidRDefault="007F28D4" w:rsidP="009628EB">
            <w:pPr>
              <w:rPr>
                <w:rFonts w:eastAsia="Malgun Gothic"/>
                <w:color w:val="0070C0"/>
                <w:lang w:eastAsia="ko-KR"/>
              </w:rPr>
            </w:pPr>
            <w:r>
              <w:rPr>
                <w:rFonts w:eastAsia="Malgun Gothic" w:hint="eastAsia"/>
                <w:color w:val="0070C0"/>
                <w:lang w:eastAsia="ko-KR"/>
              </w:rPr>
              <w:t>LGE</w:t>
            </w:r>
          </w:p>
        </w:tc>
        <w:tc>
          <w:tcPr>
            <w:tcW w:w="8080" w:type="dxa"/>
          </w:tcPr>
          <w:p w14:paraId="7DA597BC" w14:textId="08F435E8" w:rsidR="007F28D4" w:rsidRPr="007F28D4" w:rsidRDefault="007F28D4" w:rsidP="007F28D4">
            <w:pPr>
              <w:rPr>
                <w:rFonts w:eastAsia="Malgun Gothic"/>
                <w:color w:val="0070C0"/>
                <w:lang w:eastAsia="ko-KR"/>
              </w:rPr>
            </w:pPr>
            <w:r>
              <w:rPr>
                <w:rFonts w:eastAsia="Malgun Gothic"/>
                <w:color w:val="0070C0"/>
                <w:lang w:eastAsia="ko-KR"/>
              </w:rPr>
              <w:t>W</w:t>
            </w:r>
            <w:r>
              <w:rPr>
                <w:rFonts w:eastAsia="Malgun Gothic" w:hint="eastAsia"/>
                <w:color w:val="0070C0"/>
                <w:lang w:eastAsia="ko-KR"/>
              </w:rPr>
              <w:t>e</w:t>
            </w:r>
            <w:r>
              <w:rPr>
                <w:rFonts w:eastAsia="Malgun Gothic"/>
                <w:color w:val="0070C0"/>
                <w:lang w:eastAsia="ko-KR"/>
              </w:rPr>
              <w:t xml:space="preserve"> think it is moderator’s summary in 1</w:t>
            </w:r>
            <w:r w:rsidRPr="007F28D4">
              <w:rPr>
                <w:rFonts w:eastAsia="Malgun Gothic"/>
                <w:color w:val="0070C0"/>
                <w:vertAlign w:val="superscript"/>
                <w:lang w:eastAsia="ko-KR"/>
              </w:rPr>
              <w:t>st</w:t>
            </w:r>
            <w:r>
              <w:rPr>
                <w:rFonts w:eastAsia="Malgun Gothic"/>
                <w:color w:val="0070C0"/>
                <w:lang w:eastAsia="ko-KR"/>
              </w:rPr>
              <w:t xml:space="preserve"> round. It’s not agreement yet. So, we can support it with WF.</w:t>
            </w:r>
          </w:p>
        </w:tc>
      </w:tr>
      <w:tr w:rsidR="005C7620" w14:paraId="0A75A0D2" w14:textId="77777777" w:rsidTr="008372FC">
        <w:trPr>
          <w:jc w:val="center"/>
        </w:trPr>
        <w:tc>
          <w:tcPr>
            <w:tcW w:w="1413" w:type="dxa"/>
          </w:tcPr>
          <w:p w14:paraId="23C5A626" w14:textId="6BB9B09E" w:rsidR="005C7620" w:rsidRDefault="005C7620" w:rsidP="005C7620">
            <w:pPr>
              <w:rPr>
                <w:color w:val="0070C0"/>
                <w:lang w:eastAsia="zh-CN"/>
              </w:rPr>
            </w:pPr>
            <w:r>
              <w:rPr>
                <w:color w:val="0070C0"/>
                <w:lang w:eastAsia="zh-CN"/>
              </w:rPr>
              <w:t>Huawei</w:t>
            </w:r>
          </w:p>
        </w:tc>
        <w:tc>
          <w:tcPr>
            <w:tcW w:w="8080" w:type="dxa"/>
          </w:tcPr>
          <w:p w14:paraId="4DB98C25" w14:textId="77777777" w:rsidR="005C7620" w:rsidRDefault="005C7620" w:rsidP="005C7620">
            <w:pPr>
              <w:snapToGrid w:val="0"/>
              <w:spacing w:after="60"/>
              <w:rPr>
                <w:color w:val="0070C0"/>
                <w:lang w:eastAsia="zh-CN"/>
              </w:rPr>
            </w:pPr>
            <w:r>
              <w:rPr>
                <w:color w:val="0070C0"/>
                <w:lang w:eastAsia="zh-CN"/>
              </w:rPr>
              <w:t xml:space="preserve">Support. </w:t>
            </w:r>
          </w:p>
          <w:p w14:paraId="7083C6FC" w14:textId="62423B22" w:rsidR="005C7620" w:rsidRDefault="005C7620" w:rsidP="005C7620">
            <w:pPr>
              <w:rPr>
                <w:color w:val="0070C0"/>
                <w:lang w:eastAsia="zh-CN"/>
              </w:rPr>
            </w:pPr>
            <w:r>
              <w:rPr>
                <w:color w:val="0070C0"/>
                <w:lang w:eastAsia="zh-CN"/>
              </w:rPr>
              <w:t>PC5 only in Rel-18 is ok.</w:t>
            </w:r>
          </w:p>
        </w:tc>
      </w:tr>
      <w:tr w:rsidR="005C7620" w14:paraId="037F506B" w14:textId="77777777" w:rsidTr="008372FC">
        <w:trPr>
          <w:jc w:val="center"/>
        </w:trPr>
        <w:tc>
          <w:tcPr>
            <w:tcW w:w="1413" w:type="dxa"/>
          </w:tcPr>
          <w:p w14:paraId="5DA741B9" w14:textId="3162C4D9" w:rsidR="005C7620" w:rsidRDefault="005C7620" w:rsidP="005C7620">
            <w:pPr>
              <w:rPr>
                <w:color w:val="0070C0"/>
                <w:lang w:eastAsia="zh-CN"/>
              </w:rPr>
            </w:pPr>
          </w:p>
        </w:tc>
        <w:tc>
          <w:tcPr>
            <w:tcW w:w="8080" w:type="dxa"/>
          </w:tcPr>
          <w:p w14:paraId="74914134" w14:textId="417B4715" w:rsidR="005C7620" w:rsidRDefault="005C7620" w:rsidP="005C7620">
            <w:pPr>
              <w:rPr>
                <w:color w:val="0070C0"/>
                <w:lang w:eastAsia="zh-CN"/>
              </w:rPr>
            </w:pPr>
          </w:p>
        </w:tc>
      </w:tr>
      <w:tr w:rsidR="005C7620" w14:paraId="38D86DE3" w14:textId="77777777" w:rsidTr="008372FC">
        <w:trPr>
          <w:jc w:val="center"/>
        </w:trPr>
        <w:tc>
          <w:tcPr>
            <w:tcW w:w="1413" w:type="dxa"/>
          </w:tcPr>
          <w:p w14:paraId="463CDB55" w14:textId="24C7174B" w:rsidR="005C7620" w:rsidRDefault="005C7620" w:rsidP="005C7620">
            <w:pPr>
              <w:rPr>
                <w:color w:val="0070C0"/>
                <w:lang w:eastAsia="zh-CN"/>
              </w:rPr>
            </w:pPr>
          </w:p>
        </w:tc>
        <w:tc>
          <w:tcPr>
            <w:tcW w:w="8080" w:type="dxa"/>
          </w:tcPr>
          <w:p w14:paraId="27B72A24" w14:textId="352698F7" w:rsidR="005C7620" w:rsidRDefault="005C7620" w:rsidP="005C7620">
            <w:pPr>
              <w:rPr>
                <w:color w:val="0070C0"/>
                <w:lang w:eastAsia="zh-CN"/>
              </w:rPr>
            </w:pPr>
          </w:p>
        </w:tc>
      </w:tr>
    </w:tbl>
    <w:p w14:paraId="1718C4B1" w14:textId="77777777" w:rsidR="008D2BDC" w:rsidRDefault="008D2BDC" w:rsidP="008D2BDC">
      <w:pPr>
        <w:rPr>
          <w:lang w:eastAsia="zh-CN"/>
        </w:rPr>
      </w:pPr>
    </w:p>
    <w:p w14:paraId="2C3E6BD4" w14:textId="77777777" w:rsidR="008D2BDC" w:rsidRDefault="008D2BDC" w:rsidP="008D2BDC">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4</w:t>
      </w:r>
      <w:r w:rsidRPr="00B24F95">
        <w:rPr>
          <w:b/>
          <w:color w:val="0070C0"/>
          <w:u w:val="single"/>
          <w:lang w:eastAsia="ko-KR"/>
        </w:rPr>
        <w:t xml:space="preserve">: </w:t>
      </w:r>
      <w:r>
        <w:rPr>
          <w:b/>
          <w:color w:val="0070C0"/>
          <w:u w:val="single"/>
          <w:lang w:eastAsia="ko-KR"/>
        </w:rPr>
        <w:t>MPR simulation assumptions</w:t>
      </w:r>
    </w:p>
    <w:p w14:paraId="11D8718C" w14:textId="77777777" w:rsidR="00CF3887" w:rsidRPr="00CF3887" w:rsidRDefault="00CF3887" w:rsidP="008D2BDC">
      <w:pPr>
        <w:pStyle w:val="afe"/>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F51968">
        <w:rPr>
          <w:rFonts w:eastAsia="SimSun"/>
          <w:color w:val="0070C0"/>
          <w:szCs w:val="24"/>
          <w:highlight w:val="green"/>
          <w:lang w:eastAsia="zh-CN"/>
        </w:rPr>
        <w:t>Agreement and WF</w:t>
      </w:r>
    </w:p>
    <w:p w14:paraId="6118ABA0" w14:textId="0F73A2EA" w:rsidR="00CF3887" w:rsidRPr="00CF3887" w:rsidRDefault="00CF3887" w:rsidP="00CF3887">
      <w:pPr>
        <w:pStyle w:val="afe"/>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CF3887">
        <w:rPr>
          <w:rFonts w:eastAsiaTheme="minorEastAsia"/>
          <w:color w:val="0070C0"/>
          <w:highlight w:val="green"/>
          <w:lang w:eastAsia="zh-CN"/>
        </w:rPr>
        <w:t>Option 3 can be used as baseline with an MPR simulation assumption.</w:t>
      </w:r>
    </w:p>
    <w:p w14:paraId="7487E397" w14:textId="769A48D6" w:rsidR="00CF3887" w:rsidRPr="00CF3887" w:rsidRDefault="00CF3887" w:rsidP="00CF3887">
      <w:pPr>
        <w:pStyle w:val="afe"/>
        <w:numPr>
          <w:ilvl w:val="1"/>
          <w:numId w:val="4"/>
        </w:numPr>
        <w:overflowPunct/>
        <w:autoSpaceDE/>
        <w:autoSpaceDN/>
        <w:adjustRightInd/>
        <w:spacing w:after="120"/>
        <w:ind w:firstLineChars="0"/>
        <w:textAlignment w:val="auto"/>
        <w:rPr>
          <w:rFonts w:eastAsia="SimSun"/>
          <w:color w:val="0070C0"/>
          <w:szCs w:val="24"/>
          <w:highlight w:val="green"/>
          <w:lang w:eastAsia="zh-CN"/>
        </w:rPr>
      </w:pPr>
      <w:r>
        <w:rPr>
          <w:rFonts w:eastAsiaTheme="minorEastAsia"/>
          <w:color w:val="0070C0"/>
          <w:highlight w:val="green"/>
          <w:lang w:eastAsia="zh-CN"/>
        </w:rPr>
        <w:t>RAN4 confirmed the detail RF parameters and assumption in 2</w:t>
      </w:r>
      <w:r w:rsidRPr="00CF3887">
        <w:rPr>
          <w:rFonts w:eastAsiaTheme="minorEastAsia"/>
          <w:color w:val="0070C0"/>
          <w:highlight w:val="green"/>
          <w:vertAlign w:val="superscript"/>
          <w:lang w:eastAsia="zh-CN"/>
        </w:rPr>
        <w:t>nd</w:t>
      </w:r>
      <w:r>
        <w:rPr>
          <w:rFonts w:eastAsiaTheme="minorEastAsia"/>
          <w:color w:val="0070C0"/>
          <w:highlight w:val="green"/>
          <w:lang w:eastAsia="zh-CN"/>
        </w:rPr>
        <w:t xml:space="preserve"> round</w:t>
      </w:r>
    </w:p>
    <w:p w14:paraId="4B8764EB" w14:textId="77777777" w:rsidR="008D2BDC" w:rsidRPr="003954E8" w:rsidRDefault="008D2BDC" w:rsidP="008D2BDC">
      <w:pPr>
        <w:pStyle w:val="ab"/>
        <w:rPr>
          <w:b w:val="0"/>
          <w:color w:val="0070C0"/>
          <w:szCs w:val="24"/>
          <w:lang w:val="en-US" w:eastAsia="zh-CN"/>
        </w:rPr>
      </w:pPr>
      <w:r>
        <w:rPr>
          <w:b w:val="0"/>
          <w:color w:val="0070C0"/>
          <w:szCs w:val="24"/>
          <w:lang w:val="en-US" w:eastAsia="zh-CN"/>
        </w:rPr>
        <w:tab/>
      </w:r>
    </w:p>
    <w:p w14:paraId="24377BFE" w14:textId="1E532582" w:rsidR="008D2BDC" w:rsidRPr="00FD26AE" w:rsidRDefault="008D2BDC" w:rsidP="008D2BDC">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FD26AE">
        <w:rPr>
          <w:rFonts w:eastAsia="SimSun"/>
          <w:color w:val="0070C0"/>
          <w:szCs w:val="24"/>
          <w:lang w:eastAsia="zh-CN"/>
        </w:rPr>
        <w:t xml:space="preserve">Option </w:t>
      </w:r>
      <w:r>
        <w:rPr>
          <w:rFonts w:eastAsia="SimSun"/>
          <w:color w:val="0070C0"/>
          <w:szCs w:val="24"/>
          <w:lang w:eastAsia="zh-CN"/>
        </w:rPr>
        <w:t>3</w:t>
      </w:r>
      <w:r w:rsidRPr="00FD26AE">
        <w:rPr>
          <w:rFonts w:eastAsia="SimSun"/>
          <w:color w:val="0070C0"/>
          <w:szCs w:val="24"/>
          <w:lang w:eastAsia="zh-CN"/>
        </w:rPr>
        <w:t xml:space="preserve">: </w:t>
      </w:r>
      <w:r w:rsidRPr="00FD26AE">
        <w:rPr>
          <w:color w:val="0070C0"/>
        </w:rPr>
        <w:t>Basic RF parameters for MPR of single carrier SL-U UE</w:t>
      </w:r>
      <w:r>
        <w:rPr>
          <w:color w:val="0070C0"/>
        </w:rPr>
        <w:t>.</w:t>
      </w:r>
    </w:p>
    <w:tbl>
      <w:tblPr>
        <w:tblStyle w:val="afd"/>
        <w:tblW w:w="0" w:type="auto"/>
        <w:tblInd w:w="988" w:type="dxa"/>
        <w:tblLook w:val="04A0" w:firstRow="1" w:lastRow="0" w:firstColumn="1" w:lastColumn="0" w:noHBand="0" w:noVBand="1"/>
      </w:tblPr>
      <w:tblGrid>
        <w:gridCol w:w="8221"/>
      </w:tblGrid>
      <w:tr w:rsidR="008D2BDC" w:rsidRPr="00FA10C5" w14:paraId="6F6FD6EC" w14:textId="77777777" w:rsidTr="008372FC">
        <w:tc>
          <w:tcPr>
            <w:tcW w:w="8221" w:type="dxa"/>
          </w:tcPr>
          <w:p w14:paraId="7F9C72F8"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Waveforms: CP-OFDM for SL-U</w:t>
            </w:r>
          </w:p>
          <w:p w14:paraId="2FF3A109" w14:textId="372DDE12"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 xml:space="preserve">Supported CBW: 20/40/60/80/100MHz. </w:t>
            </w:r>
          </w:p>
          <w:p w14:paraId="3075A35F"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Modulation: QPSK/16-QAM/64-QAM/256-QAM</w:t>
            </w:r>
          </w:p>
          <w:p w14:paraId="2C0949D5"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SCS: 15/30/60kHz</w:t>
            </w:r>
          </w:p>
          <w:p w14:paraId="62C9E093"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C-IMD: 45dBc or 60dBc</w:t>
            </w:r>
          </w:p>
          <w:p w14:paraId="75B93FF7" w14:textId="5E596E88"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EVM and impairments</w:t>
            </w:r>
          </w:p>
          <w:p w14:paraId="5ED7DB64" w14:textId="77777777" w:rsidR="008D2BDC" w:rsidRPr="00FA10C5" w:rsidRDefault="008D2BDC" w:rsidP="008372FC">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8D2BDC" w:rsidRPr="00FA10C5" w14:paraId="06A070B6" w14:textId="77777777" w:rsidTr="008372FC">
              <w:trPr>
                <w:trHeight w:val="254"/>
                <w:jc w:val="center"/>
              </w:trPr>
              <w:tc>
                <w:tcPr>
                  <w:tcW w:w="1524" w:type="dxa"/>
                </w:tcPr>
                <w:p w14:paraId="1A08847D" w14:textId="76B14080" w:rsidR="008D2BDC" w:rsidRPr="00FA10C5" w:rsidRDefault="008D2BDC" w:rsidP="008372FC">
                  <w:pPr>
                    <w:pBdr>
                      <w:top w:val="nil"/>
                      <w:left w:val="nil"/>
                      <w:bottom w:val="nil"/>
                      <w:right w:val="nil"/>
                      <w:between w:val="nil"/>
                    </w:pBdr>
                    <w:spacing w:after="0"/>
                    <w:rPr>
                      <w:color w:val="0070C0"/>
                    </w:rPr>
                  </w:pPr>
                  <w:r w:rsidRPr="00FA10C5">
                    <w:rPr>
                      <w:b/>
                      <w:color w:val="0070C0"/>
                    </w:rPr>
                    <w:t>Modulation</w:t>
                  </w:r>
                </w:p>
              </w:tc>
              <w:tc>
                <w:tcPr>
                  <w:tcW w:w="1582" w:type="dxa"/>
                </w:tcPr>
                <w:p w14:paraId="53CF7E3C" w14:textId="5469B77E" w:rsidR="008D2BDC" w:rsidRPr="00FA10C5" w:rsidRDefault="008D2BDC" w:rsidP="008372FC">
                  <w:pPr>
                    <w:pBdr>
                      <w:top w:val="nil"/>
                      <w:left w:val="nil"/>
                      <w:bottom w:val="nil"/>
                      <w:right w:val="nil"/>
                      <w:between w:val="nil"/>
                    </w:pBdr>
                    <w:spacing w:after="0"/>
                    <w:rPr>
                      <w:color w:val="0070C0"/>
                    </w:rPr>
                  </w:pPr>
                  <w:proofErr w:type="spellStart"/>
                  <w:r w:rsidRPr="00FA10C5">
                    <w:rPr>
                      <w:b/>
                      <w:color w:val="0070C0"/>
                    </w:rPr>
                    <w:t>SystemEVM</w:t>
                  </w:r>
                  <w:proofErr w:type="spellEnd"/>
                </w:p>
              </w:tc>
              <w:tc>
                <w:tcPr>
                  <w:tcW w:w="1105" w:type="dxa"/>
                </w:tcPr>
                <w:p w14:paraId="5A2AA0EE" w14:textId="7D522BDD" w:rsidR="008D2BDC" w:rsidRPr="00FA10C5" w:rsidRDefault="008D2BDC" w:rsidP="008372FC">
                  <w:pPr>
                    <w:pBdr>
                      <w:top w:val="nil"/>
                      <w:left w:val="nil"/>
                      <w:bottom w:val="nil"/>
                      <w:right w:val="nil"/>
                      <w:between w:val="nil"/>
                    </w:pBdr>
                    <w:spacing w:after="0"/>
                    <w:rPr>
                      <w:color w:val="0070C0"/>
                    </w:rPr>
                  </w:pPr>
                  <w:r w:rsidRPr="00FA10C5">
                    <w:rPr>
                      <w:b/>
                      <w:color w:val="0070C0"/>
                    </w:rPr>
                    <w:t>PA only</w:t>
                  </w:r>
                </w:p>
              </w:tc>
              <w:tc>
                <w:tcPr>
                  <w:tcW w:w="1179" w:type="dxa"/>
                </w:tcPr>
                <w:p w14:paraId="306CC233" w14:textId="3D0ED6C6" w:rsidR="008D2BDC" w:rsidRPr="00FA10C5" w:rsidRDefault="008D2BDC" w:rsidP="008372FC">
                  <w:pPr>
                    <w:pBdr>
                      <w:top w:val="nil"/>
                      <w:left w:val="nil"/>
                      <w:bottom w:val="nil"/>
                      <w:right w:val="nil"/>
                      <w:between w:val="nil"/>
                    </w:pBdr>
                    <w:spacing w:after="0"/>
                    <w:rPr>
                      <w:color w:val="0070C0"/>
                    </w:rPr>
                  </w:pPr>
                  <w:r w:rsidRPr="00FA10C5">
                    <w:rPr>
                      <w:b/>
                      <w:color w:val="0070C0"/>
                    </w:rPr>
                    <w:t>Image</w:t>
                  </w:r>
                </w:p>
              </w:tc>
              <w:tc>
                <w:tcPr>
                  <w:tcW w:w="1444" w:type="dxa"/>
                </w:tcPr>
                <w:p w14:paraId="5762DC0B" w14:textId="35E8BFB2" w:rsidR="008D2BDC" w:rsidRPr="00FA10C5" w:rsidRDefault="008D2BDC" w:rsidP="008372FC">
                  <w:pPr>
                    <w:pBdr>
                      <w:top w:val="nil"/>
                      <w:left w:val="nil"/>
                      <w:bottom w:val="nil"/>
                      <w:right w:val="nil"/>
                      <w:between w:val="nil"/>
                    </w:pBdr>
                    <w:spacing w:after="0"/>
                    <w:rPr>
                      <w:color w:val="0070C0"/>
                    </w:rPr>
                  </w:pPr>
                  <w:proofErr w:type="spellStart"/>
                  <w:r w:rsidRPr="00FA10C5">
                    <w:rPr>
                      <w:b/>
                      <w:color w:val="0070C0"/>
                    </w:rPr>
                    <w:t>PA+image</w:t>
                  </w:r>
                  <w:proofErr w:type="spellEnd"/>
                </w:p>
              </w:tc>
            </w:tr>
            <w:tr w:rsidR="008D2BDC" w:rsidRPr="00FA10C5" w14:paraId="778E3A2E" w14:textId="77777777" w:rsidTr="008372FC">
              <w:trPr>
                <w:trHeight w:val="254"/>
                <w:jc w:val="center"/>
              </w:trPr>
              <w:tc>
                <w:tcPr>
                  <w:tcW w:w="1524" w:type="dxa"/>
                </w:tcPr>
                <w:p w14:paraId="54109A02" w14:textId="3A8FF069" w:rsidR="008D2BDC" w:rsidRPr="00FA10C5" w:rsidRDefault="008D2BDC" w:rsidP="008372FC">
                  <w:pPr>
                    <w:pBdr>
                      <w:top w:val="nil"/>
                      <w:left w:val="nil"/>
                      <w:bottom w:val="nil"/>
                      <w:right w:val="nil"/>
                      <w:between w:val="nil"/>
                    </w:pBdr>
                    <w:spacing w:after="0"/>
                    <w:rPr>
                      <w:color w:val="0070C0"/>
                    </w:rPr>
                  </w:pPr>
                  <w:r w:rsidRPr="00FA10C5">
                    <w:rPr>
                      <w:color w:val="0070C0"/>
                    </w:rPr>
                    <w:t>QPSK</w:t>
                  </w:r>
                </w:p>
              </w:tc>
              <w:tc>
                <w:tcPr>
                  <w:tcW w:w="1582" w:type="dxa"/>
                </w:tcPr>
                <w:p w14:paraId="1BF118CB" w14:textId="7596F05C" w:rsidR="008D2BDC" w:rsidRPr="00FA10C5" w:rsidRDefault="008D2BDC" w:rsidP="008372FC">
                  <w:pPr>
                    <w:pBdr>
                      <w:top w:val="nil"/>
                      <w:left w:val="nil"/>
                      <w:bottom w:val="nil"/>
                      <w:right w:val="nil"/>
                      <w:between w:val="nil"/>
                    </w:pBdr>
                    <w:spacing w:after="0"/>
                    <w:rPr>
                      <w:color w:val="0070C0"/>
                    </w:rPr>
                  </w:pPr>
                  <w:r w:rsidRPr="00FA10C5">
                    <w:rPr>
                      <w:color w:val="0070C0"/>
                    </w:rPr>
                    <w:t>17.5%</w:t>
                  </w:r>
                </w:p>
              </w:tc>
              <w:tc>
                <w:tcPr>
                  <w:tcW w:w="1105" w:type="dxa"/>
                </w:tcPr>
                <w:p w14:paraId="0B50E3F7" w14:textId="540DE179" w:rsidR="008D2BDC" w:rsidRPr="00FA10C5" w:rsidRDefault="008D2BDC" w:rsidP="008372FC">
                  <w:pPr>
                    <w:pBdr>
                      <w:top w:val="nil"/>
                      <w:left w:val="nil"/>
                      <w:bottom w:val="nil"/>
                      <w:right w:val="nil"/>
                      <w:between w:val="nil"/>
                    </w:pBdr>
                    <w:spacing w:after="0"/>
                    <w:rPr>
                      <w:color w:val="0070C0"/>
                    </w:rPr>
                  </w:pPr>
                  <w:r w:rsidRPr="00FA10C5">
                    <w:rPr>
                      <w:color w:val="0070C0"/>
                    </w:rPr>
                    <w:t>10%</w:t>
                  </w:r>
                </w:p>
              </w:tc>
              <w:tc>
                <w:tcPr>
                  <w:tcW w:w="1179" w:type="dxa"/>
                </w:tcPr>
                <w:p w14:paraId="39462165" w14:textId="08BBF0DD" w:rsidR="008D2BDC" w:rsidRPr="00FA10C5" w:rsidRDefault="008D2BDC" w:rsidP="008372FC">
                  <w:pPr>
                    <w:pBdr>
                      <w:top w:val="nil"/>
                      <w:left w:val="nil"/>
                      <w:bottom w:val="nil"/>
                      <w:right w:val="nil"/>
                      <w:between w:val="nil"/>
                    </w:pBdr>
                    <w:spacing w:after="0"/>
                    <w:rPr>
                      <w:color w:val="0070C0"/>
                    </w:rPr>
                  </w:pPr>
                  <w:r w:rsidRPr="00FA10C5">
                    <w:rPr>
                      <w:color w:val="0070C0"/>
                    </w:rPr>
                    <w:t>28dB</w:t>
                  </w:r>
                </w:p>
              </w:tc>
              <w:tc>
                <w:tcPr>
                  <w:tcW w:w="1444" w:type="dxa"/>
                </w:tcPr>
                <w:p w14:paraId="527BEF0A" w14:textId="090465A4" w:rsidR="008D2BDC" w:rsidRPr="00FA10C5" w:rsidRDefault="008D2BDC" w:rsidP="008372FC">
                  <w:pPr>
                    <w:pBdr>
                      <w:top w:val="nil"/>
                      <w:left w:val="nil"/>
                      <w:bottom w:val="nil"/>
                      <w:right w:val="nil"/>
                      <w:between w:val="nil"/>
                    </w:pBdr>
                    <w:spacing w:after="0"/>
                    <w:rPr>
                      <w:color w:val="0070C0"/>
                    </w:rPr>
                  </w:pPr>
                  <w:r w:rsidRPr="00FA10C5">
                    <w:rPr>
                      <w:color w:val="0070C0"/>
                    </w:rPr>
                    <w:t>10.0%</w:t>
                  </w:r>
                </w:p>
              </w:tc>
            </w:tr>
            <w:tr w:rsidR="008D2BDC" w:rsidRPr="00FA10C5" w14:paraId="662DC391" w14:textId="77777777" w:rsidTr="008372FC">
              <w:trPr>
                <w:trHeight w:val="254"/>
                <w:jc w:val="center"/>
              </w:trPr>
              <w:tc>
                <w:tcPr>
                  <w:tcW w:w="1524" w:type="dxa"/>
                </w:tcPr>
                <w:p w14:paraId="265AF7F7" w14:textId="51984882" w:rsidR="008D2BDC" w:rsidRPr="00FA10C5" w:rsidRDefault="008D2BDC" w:rsidP="008372FC">
                  <w:pPr>
                    <w:pBdr>
                      <w:top w:val="nil"/>
                      <w:left w:val="nil"/>
                      <w:bottom w:val="nil"/>
                      <w:right w:val="nil"/>
                      <w:between w:val="nil"/>
                    </w:pBdr>
                    <w:spacing w:after="0"/>
                    <w:rPr>
                      <w:color w:val="0070C0"/>
                    </w:rPr>
                  </w:pPr>
                  <w:r w:rsidRPr="00FA10C5">
                    <w:rPr>
                      <w:color w:val="0070C0"/>
                    </w:rPr>
                    <w:t>16QAM</w:t>
                  </w:r>
                </w:p>
              </w:tc>
              <w:tc>
                <w:tcPr>
                  <w:tcW w:w="1582" w:type="dxa"/>
                </w:tcPr>
                <w:p w14:paraId="0AE77EF3" w14:textId="32070003" w:rsidR="008D2BDC" w:rsidRPr="00FA10C5" w:rsidRDefault="008D2BDC" w:rsidP="008372FC">
                  <w:pPr>
                    <w:pBdr>
                      <w:top w:val="nil"/>
                      <w:left w:val="nil"/>
                      <w:bottom w:val="nil"/>
                      <w:right w:val="nil"/>
                      <w:between w:val="nil"/>
                    </w:pBdr>
                    <w:spacing w:after="0"/>
                    <w:rPr>
                      <w:color w:val="0070C0"/>
                    </w:rPr>
                  </w:pPr>
                  <w:r w:rsidRPr="00FA10C5">
                    <w:rPr>
                      <w:color w:val="0070C0"/>
                    </w:rPr>
                    <w:t>12.5%</w:t>
                  </w:r>
                </w:p>
              </w:tc>
              <w:tc>
                <w:tcPr>
                  <w:tcW w:w="1105" w:type="dxa"/>
                </w:tcPr>
                <w:p w14:paraId="6DFDD6F0" w14:textId="1F3792CA" w:rsidR="008D2BDC" w:rsidRPr="00FA10C5" w:rsidRDefault="008D2BDC" w:rsidP="008372FC">
                  <w:pPr>
                    <w:pBdr>
                      <w:top w:val="nil"/>
                      <w:left w:val="nil"/>
                      <w:bottom w:val="nil"/>
                      <w:right w:val="nil"/>
                      <w:between w:val="nil"/>
                    </w:pBdr>
                    <w:spacing w:after="0"/>
                    <w:rPr>
                      <w:color w:val="0070C0"/>
                    </w:rPr>
                  </w:pPr>
                  <w:r w:rsidRPr="00FA10C5">
                    <w:rPr>
                      <w:color w:val="0070C0"/>
                    </w:rPr>
                    <w:t>8%</w:t>
                  </w:r>
                </w:p>
              </w:tc>
              <w:tc>
                <w:tcPr>
                  <w:tcW w:w="1179" w:type="dxa"/>
                </w:tcPr>
                <w:p w14:paraId="3E2BAAE6" w14:textId="7EB5CAF2" w:rsidR="008D2BDC" w:rsidRPr="00FA10C5" w:rsidRDefault="008D2BDC" w:rsidP="008372FC">
                  <w:pPr>
                    <w:pBdr>
                      <w:top w:val="nil"/>
                      <w:left w:val="nil"/>
                      <w:bottom w:val="nil"/>
                      <w:right w:val="nil"/>
                      <w:between w:val="nil"/>
                    </w:pBdr>
                    <w:spacing w:after="0"/>
                    <w:rPr>
                      <w:color w:val="0070C0"/>
                    </w:rPr>
                  </w:pPr>
                  <w:r w:rsidRPr="00FA10C5">
                    <w:rPr>
                      <w:color w:val="0070C0"/>
                    </w:rPr>
                    <w:t>28dB</w:t>
                  </w:r>
                </w:p>
              </w:tc>
              <w:tc>
                <w:tcPr>
                  <w:tcW w:w="1444" w:type="dxa"/>
                </w:tcPr>
                <w:p w14:paraId="2C48212F" w14:textId="3F06B0B4" w:rsidR="008D2BDC" w:rsidRPr="00FA10C5" w:rsidRDefault="008D2BDC" w:rsidP="008372FC">
                  <w:pPr>
                    <w:pBdr>
                      <w:top w:val="nil"/>
                      <w:left w:val="nil"/>
                      <w:bottom w:val="nil"/>
                      <w:right w:val="nil"/>
                      <w:between w:val="nil"/>
                    </w:pBdr>
                    <w:spacing w:after="0"/>
                    <w:rPr>
                      <w:color w:val="0070C0"/>
                    </w:rPr>
                  </w:pPr>
                  <w:r w:rsidRPr="00FA10C5">
                    <w:rPr>
                      <w:color w:val="0070C0"/>
                    </w:rPr>
                    <w:t>8.0%</w:t>
                  </w:r>
                </w:p>
              </w:tc>
            </w:tr>
            <w:tr w:rsidR="008D2BDC" w:rsidRPr="00FA10C5" w14:paraId="0C9A398C" w14:textId="77777777" w:rsidTr="008372FC">
              <w:trPr>
                <w:trHeight w:val="254"/>
                <w:jc w:val="center"/>
              </w:trPr>
              <w:tc>
                <w:tcPr>
                  <w:tcW w:w="1524" w:type="dxa"/>
                </w:tcPr>
                <w:p w14:paraId="04B47410" w14:textId="480F69BB" w:rsidR="008D2BDC" w:rsidRPr="00FA10C5" w:rsidRDefault="008D2BDC" w:rsidP="008372FC">
                  <w:pPr>
                    <w:pBdr>
                      <w:top w:val="nil"/>
                      <w:left w:val="nil"/>
                      <w:bottom w:val="nil"/>
                      <w:right w:val="nil"/>
                      <w:between w:val="nil"/>
                    </w:pBdr>
                    <w:spacing w:after="0"/>
                    <w:rPr>
                      <w:color w:val="0070C0"/>
                    </w:rPr>
                  </w:pPr>
                  <w:r w:rsidRPr="00FA10C5">
                    <w:rPr>
                      <w:color w:val="0070C0"/>
                    </w:rPr>
                    <w:t>64QAM</w:t>
                  </w:r>
                </w:p>
              </w:tc>
              <w:tc>
                <w:tcPr>
                  <w:tcW w:w="1582" w:type="dxa"/>
                </w:tcPr>
                <w:p w14:paraId="19D529E2" w14:textId="624D3C4E" w:rsidR="008D2BDC" w:rsidRPr="00FA10C5" w:rsidRDefault="008D2BDC" w:rsidP="008372FC">
                  <w:pPr>
                    <w:pBdr>
                      <w:top w:val="nil"/>
                      <w:left w:val="nil"/>
                      <w:bottom w:val="nil"/>
                      <w:right w:val="nil"/>
                      <w:between w:val="nil"/>
                    </w:pBdr>
                    <w:spacing w:after="0"/>
                    <w:rPr>
                      <w:color w:val="0070C0"/>
                    </w:rPr>
                  </w:pPr>
                  <w:r w:rsidRPr="00FA10C5">
                    <w:rPr>
                      <w:color w:val="0070C0"/>
                    </w:rPr>
                    <w:t>8%</w:t>
                  </w:r>
                </w:p>
              </w:tc>
              <w:tc>
                <w:tcPr>
                  <w:tcW w:w="1105" w:type="dxa"/>
                </w:tcPr>
                <w:p w14:paraId="21B4930D" w14:textId="37D43049" w:rsidR="008D2BDC" w:rsidRPr="00FA10C5" w:rsidRDefault="008D2BDC" w:rsidP="008372FC">
                  <w:pPr>
                    <w:pBdr>
                      <w:top w:val="nil"/>
                      <w:left w:val="nil"/>
                      <w:bottom w:val="nil"/>
                      <w:right w:val="nil"/>
                      <w:between w:val="nil"/>
                    </w:pBdr>
                    <w:spacing w:after="0"/>
                    <w:rPr>
                      <w:color w:val="0070C0"/>
                    </w:rPr>
                  </w:pPr>
                  <w:r w:rsidRPr="00FA10C5">
                    <w:rPr>
                      <w:color w:val="0070C0"/>
                    </w:rPr>
                    <w:t>4%</w:t>
                  </w:r>
                </w:p>
              </w:tc>
              <w:tc>
                <w:tcPr>
                  <w:tcW w:w="1179" w:type="dxa"/>
                </w:tcPr>
                <w:p w14:paraId="277A2C4C" w14:textId="788C4230" w:rsidR="008D2BDC" w:rsidRPr="00FA10C5" w:rsidRDefault="008D2BDC" w:rsidP="008372FC">
                  <w:pPr>
                    <w:pBdr>
                      <w:top w:val="nil"/>
                      <w:left w:val="nil"/>
                      <w:bottom w:val="nil"/>
                      <w:right w:val="nil"/>
                      <w:between w:val="nil"/>
                    </w:pBdr>
                    <w:spacing w:after="0"/>
                    <w:rPr>
                      <w:color w:val="0070C0"/>
                    </w:rPr>
                  </w:pPr>
                  <w:r w:rsidRPr="00FA10C5">
                    <w:rPr>
                      <w:color w:val="0070C0"/>
                    </w:rPr>
                    <w:t>28dB</w:t>
                  </w:r>
                </w:p>
              </w:tc>
              <w:tc>
                <w:tcPr>
                  <w:tcW w:w="1444" w:type="dxa"/>
                </w:tcPr>
                <w:p w14:paraId="15021988" w14:textId="5A227FC3" w:rsidR="008D2BDC" w:rsidRPr="00FA10C5" w:rsidRDefault="008D2BDC" w:rsidP="008372FC">
                  <w:pPr>
                    <w:pBdr>
                      <w:top w:val="nil"/>
                      <w:left w:val="nil"/>
                      <w:bottom w:val="nil"/>
                      <w:right w:val="nil"/>
                      <w:between w:val="nil"/>
                    </w:pBdr>
                    <w:spacing w:after="0"/>
                    <w:rPr>
                      <w:color w:val="0070C0"/>
                    </w:rPr>
                  </w:pPr>
                  <w:r w:rsidRPr="00FA10C5">
                    <w:rPr>
                      <w:color w:val="0070C0"/>
                    </w:rPr>
                    <w:t>5.65%</w:t>
                  </w:r>
                </w:p>
              </w:tc>
            </w:tr>
            <w:tr w:rsidR="008D2BDC" w:rsidRPr="00FA10C5" w14:paraId="7F439F98" w14:textId="77777777" w:rsidTr="008372FC">
              <w:trPr>
                <w:trHeight w:val="254"/>
                <w:jc w:val="center"/>
              </w:trPr>
              <w:tc>
                <w:tcPr>
                  <w:tcW w:w="1524" w:type="dxa"/>
                </w:tcPr>
                <w:p w14:paraId="139E59BF" w14:textId="26AFFF3F" w:rsidR="008D2BDC" w:rsidRPr="00FA10C5" w:rsidRDefault="008D2BDC" w:rsidP="008372FC">
                  <w:pPr>
                    <w:pBdr>
                      <w:top w:val="nil"/>
                      <w:left w:val="nil"/>
                      <w:bottom w:val="nil"/>
                      <w:right w:val="nil"/>
                      <w:between w:val="nil"/>
                    </w:pBdr>
                    <w:spacing w:after="0"/>
                    <w:rPr>
                      <w:color w:val="0070C0"/>
                    </w:rPr>
                  </w:pPr>
                  <w:r w:rsidRPr="00FA10C5">
                    <w:rPr>
                      <w:color w:val="0070C0"/>
                    </w:rPr>
                    <w:t>256QAM</w:t>
                  </w:r>
                </w:p>
              </w:tc>
              <w:tc>
                <w:tcPr>
                  <w:tcW w:w="1582" w:type="dxa"/>
                </w:tcPr>
                <w:p w14:paraId="3CE5BC78" w14:textId="76A157BE" w:rsidR="008D2BDC" w:rsidRPr="00FA10C5" w:rsidRDefault="008D2BDC" w:rsidP="008372FC">
                  <w:pPr>
                    <w:pBdr>
                      <w:top w:val="nil"/>
                      <w:left w:val="nil"/>
                      <w:bottom w:val="nil"/>
                      <w:right w:val="nil"/>
                      <w:between w:val="nil"/>
                    </w:pBdr>
                    <w:spacing w:after="0"/>
                    <w:rPr>
                      <w:color w:val="0070C0"/>
                    </w:rPr>
                  </w:pPr>
                  <w:r w:rsidRPr="00FA10C5">
                    <w:rPr>
                      <w:color w:val="0070C0"/>
                    </w:rPr>
                    <w:t>3.5%</w:t>
                  </w:r>
                </w:p>
              </w:tc>
              <w:tc>
                <w:tcPr>
                  <w:tcW w:w="1105" w:type="dxa"/>
                </w:tcPr>
                <w:p w14:paraId="547C1764" w14:textId="39B1D767" w:rsidR="008D2BDC" w:rsidRPr="00FA10C5" w:rsidRDefault="008D2BDC" w:rsidP="008372FC">
                  <w:pPr>
                    <w:pBdr>
                      <w:top w:val="nil"/>
                      <w:left w:val="nil"/>
                      <w:bottom w:val="nil"/>
                      <w:right w:val="nil"/>
                      <w:between w:val="nil"/>
                    </w:pBdr>
                    <w:spacing w:after="0"/>
                    <w:rPr>
                      <w:color w:val="0070C0"/>
                    </w:rPr>
                  </w:pPr>
                  <w:r w:rsidRPr="00FA10C5">
                    <w:rPr>
                      <w:color w:val="0070C0"/>
                    </w:rPr>
                    <w:t>1.8%</w:t>
                  </w:r>
                </w:p>
              </w:tc>
              <w:tc>
                <w:tcPr>
                  <w:tcW w:w="1179" w:type="dxa"/>
                </w:tcPr>
                <w:p w14:paraId="379A4254" w14:textId="56DB64AB" w:rsidR="008D2BDC" w:rsidRPr="00FA10C5" w:rsidRDefault="008D2BDC" w:rsidP="008372FC">
                  <w:pPr>
                    <w:pBdr>
                      <w:top w:val="nil"/>
                      <w:left w:val="nil"/>
                      <w:bottom w:val="nil"/>
                      <w:right w:val="nil"/>
                      <w:between w:val="nil"/>
                    </w:pBdr>
                    <w:spacing w:after="0"/>
                    <w:rPr>
                      <w:color w:val="0070C0"/>
                    </w:rPr>
                  </w:pPr>
                  <w:r w:rsidRPr="00FA10C5">
                    <w:rPr>
                      <w:color w:val="0070C0"/>
                    </w:rPr>
                    <w:t>34dB</w:t>
                  </w:r>
                </w:p>
              </w:tc>
              <w:tc>
                <w:tcPr>
                  <w:tcW w:w="1444" w:type="dxa"/>
                </w:tcPr>
                <w:p w14:paraId="33EF52AE" w14:textId="12580C45" w:rsidR="008D2BDC" w:rsidRPr="00FA10C5" w:rsidRDefault="008D2BDC" w:rsidP="008372FC">
                  <w:pPr>
                    <w:pBdr>
                      <w:top w:val="nil"/>
                      <w:left w:val="nil"/>
                      <w:bottom w:val="nil"/>
                      <w:right w:val="nil"/>
                      <w:between w:val="nil"/>
                    </w:pBdr>
                    <w:spacing w:after="0"/>
                    <w:rPr>
                      <w:color w:val="0070C0"/>
                    </w:rPr>
                  </w:pPr>
                  <w:r w:rsidRPr="00FA10C5">
                    <w:rPr>
                      <w:color w:val="0070C0"/>
                    </w:rPr>
                    <w:t>2.69%</w:t>
                  </w:r>
                </w:p>
              </w:tc>
            </w:tr>
          </w:tbl>
          <w:p w14:paraId="604E87DF" w14:textId="77777777" w:rsidR="008D2BDC" w:rsidRPr="00FA10C5" w:rsidRDefault="008D2BDC" w:rsidP="008372FC">
            <w:pPr>
              <w:pBdr>
                <w:top w:val="nil"/>
                <w:left w:val="nil"/>
                <w:bottom w:val="nil"/>
                <w:right w:val="nil"/>
                <w:between w:val="nil"/>
              </w:pBdr>
              <w:spacing w:after="0"/>
              <w:ind w:left="720"/>
              <w:rPr>
                <w:color w:val="0070C0"/>
              </w:rPr>
            </w:pPr>
          </w:p>
          <w:p w14:paraId="3FBF6761"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lastRenderedPageBreak/>
              <w:t>IBE and impairment exceptions are same as NR-U</w:t>
            </w:r>
          </w:p>
          <w:p w14:paraId="2CEDC743" w14:textId="654BEC66" w:rsidR="008D2BDC" w:rsidRPr="00FA10C5" w:rsidRDefault="008D2BDC" w:rsidP="008D2BDC">
            <w:pPr>
              <w:numPr>
                <w:ilvl w:val="0"/>
                <w:numId w:val="47"/>
              </w:numPr>
              <w:pBdr>
                <w:top w:val="nil"/>
                <w:left w:val="nil"/>
                <w:bottom w:val="nil"/>
                <w:right w:val="nil"/>
                <w:between w:val="nil"/>
              </w:pBdr>
              <w:spacing w:after="0"/>
              <w:rPr>
                <w:color w:val="0070C0"/>
              </w:rPr>
            </w:pPr>
            <w:r w:rsidRPr="00FA10C5">
              <w:rPr>
                <w:color w:val="0070C0"/>
              </w:rPr>
              <w:t>Reuse IBE mask from</w:t>
            </w:r>
            <w:r w:rsidR="001C7493">
              <w:rPr>
                <w:color w:val="0070C0"/>
              </w:rPr>
              <w:t xml:space="preserve"> TS38.10101 Table 6.4F.2.3-1</w:t>
            </w:r>
          </w:p>
          <w:p w14:paraId="390212B5" w14:textId="77777777" w:rsidR="008D2BDC" w:rsidRPr="00FA10C5" w:rsidRDefault="008D2BDC" w:rsidP="008D2BDC">
            <w:pPr>
              <w:numPr>
                <w:ilvl w:val="0"/>
                <w:numId w:val="47"/>
              </w:numPr>
              <w:pBdr>
                <w:top w:val="nil"/>
                <w:left w:val="nil"/>
                <w:bottom w:val="nil"/>
                <w:right w:val="nil"/>
                <w:between w:val="nil"/>
              </w:pBdr>
              <w:spacing w:after="0"/>
              <w:rPr>
                <w:color w:val="0070C0"/>
              </w:rPr>
            </w:pPr>
            <w:r w:rsidRPr="00FA10C5">
              <w:rPr>
                <w:color w:val="0070C0"/>
              </w:rPr>
              <w:t>Image/carrier exceptions position and specific test according to interlaces</w:t>
            </w:r>
          </w:p>
          <w:p w14:paraId="1F947A87" w14:textId="4C710C17" w:rsidR="008D2BDC"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ACLR: 27dBc for both PC3/PC5 UE with NR MBW</w:t>
            </w:r>
          </w:p>
          <w:p w14:paraId="580654B0" w14:textId="194592C4" w:rsidR="001C7493" w:rsidRPr="001C7493" w:rsidRDefault="001C7493" w:rsidP="00516067">
            <w:pPr>
              <w:numPr>
                <w:ilvl w:val="0"/>
                <w:numId w:val="4"/>
              </w:numPr>
              <w:pBdr>
                <w:top w:val="nil"/>
                <w:left w:val="nil"/>
                <w:bottom w:val="nil"/>
                <w:right w:val="nil"/>
                <w:between w:val="nil"/>
              </w:pBdr>
              <w:spacing w:after="0"/>
              <w:ind w:left="580" w:hanging="425"/>
              <w:rPr>
                <w:color w:val="0070C0"/>
              </w:rPr>
            </w:pPr>
            <w:r w:rsidRPr="001C7493">
              <w:rPr>
                <w:rFonts w:eastAsia="SimSun"/>
                <w:color w:val="0070C0"/>
                <w:szCs w:val="24"/>
                <w:lang w:eastAsia="zh-CN"/>
              </w:rPr>
              <w:t>SEM according to 38.101-1 clause 6.5F.2.2</w:t>
            </w:r>
          </w:p>
          <w:p w14:paraId="0218A50A"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 xml:space="preserve">PA calibration &amp; PA configuration: </w:t>
            </w:r>
          </w:p>
          <w:p w14:paraId="06801A26" w14:textId="56315A4E" w:rsidR="008D2BDC" w:rsidRPr="00FA10C5" w:rsidRDefault="008D2BDC" w:rsidP="008D2BDC">
            <w:pPr>
              <w:numPr>
                <w:ilvl w:val="0"/>
                <w:numId w:val="47"/>
              </w:numPr>
              <w:pBdr>
                <w:top w:val="nil"/>
                <w:left w:val="nil"/>
                <w:bottom w:val="nil"/>
                <w:right w:val="nil"/>
                <w:between w:val="nil"/>
              </w:pBdr>
              <w:spacing w:after="0"/>
              <w:rPr>
                <w:color w:val="0070C0"/>
              </w:rPr>
            </w:pPr>
            <w:r w:rsidRPr="00FA10C5">
              <w:rPr>
                <w:color w:val="0070C0"/>
              </w:rPr>
              <w:t>PC3 (both single PA and dual PAs with 20+20): 1dB MPR and DFT-s-OFDM QPSK with 100RB0 20MHz waveform with 30dB ACLR</w:t>
            </w:r>
          </w:p>
          <w:p w14:paraId="7B77C90B" w14:textId="77777777" w:rsidR="008D2BDC" w:rsidRPr="00FA10C5" w:rsidRDefault="008D2BDC" w:rsidP="008D2BDC">
            <w:pPr>
              <w:numPr>
                <w:ilvl w:val="0"/>
                <w:numId w:val="47"/>
              </w:numPr>
              <w:pBdr>
                <w:top w:val="nil"/>
                <w:left w:val="nil"/>
                <w:bottom w:val="nil"/>
                <w:right w:val="nil"/>
                <w:between w:val="nil"/>
              </w:pBdr>
              <w:spacing w:after="0"/>
              <w:rPr>
                <w:color w:val="0070C0"/>
              </w:rPr>
            </w:pPr>
            <w:r w:rsidRPr="00FA10C5">
              <w:rPr>
                <w:color w:val="0070C0"/>
              </w:rPr>
              <w:t>PC5 (single PA): 1dB MPR and DFT-s-OFDM QPSK 100RB3 20MHz waveform with 27dB ACLR</w:t>
            </w:r>
          </w:p>
          <w:p w14:paraId="3D68A665"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 xml:space="preserve">MPR table format can be reused the MPR format of NR-U according to each transmitted channel </w:t>
            </w:r>
            <w:proofErr w:type="spellStart"/>
            <w:r w:rsidRPr="00FA10C5">
              <w:rPr>
                <w:color w:val="0070C0"/>
              </w:rPr>
              <w:t>e.g.PSSCH</w:t>
            </w:r>
            <w:proofErr w:type="spellEnd"/>
            <w:r w:rsidRPr="00FA10C5">
              <w:rPr>
                <w:color w:val="0070C0"/>
              </w:rPr>
              <w:t>/PSCCH transmission, PSFCH transmission and PSBCH transmission.</w:t>
            </w:r>
          </w:p>
          <w:p w14:paraId="72C44189" w14:textId="77777777"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 xml:space="preserve">The MPR will be applied to all SCS in all active 20 MHz sub-bands contiguously allocated in the channel.  </w:t>
            </w:r>
          </w:p>
          <w:p w14:paraId="6E132498" w14:textId="3A468794" w:rsidR="008D2BDC" w:rsidRPr="00FA10C5" w:rsidRDefault="008D2BDC" w:rsidP="008372FC">
            <w:pPr>
              <w:numPr>
                <w:ilvl w:val="0"/>
                <w:numId w:val="4"/>
              </w:numPr>
              <w:pBdr>
                <w:top w:val="nil"/>
                <w:left w:val="nil"/>
                <w:bottom w:val="nil"/>
                <w:right w:val="nil"/>
                <w:between w:val="nil"/>
              </w:pBdr>
              <w:spacing w:after="0"/>
              <w:ind w:left="580" w:hanging="425"/>
              <w:rPr>
                <w:color w:val="0070C0"/>
              </w:rPr>
            </w:pPr>
            <w:r w:rsidRPr="00FA10C5">
              <w:rPr>
                <w:color w:val="0070C0"/>
              </w:rPr>
              <w:t xml:space="preserve">Follow the RB interlaced allocation based on Table 6.2F.2-1 and Table 6.2F.2-2 in TS38.101-1. Also refer the interlaced allocations with uplink resource allocation type 2 as specified in TS 38.214. </w:t>
            </w:r>
            <w:r w:rsidR="0015389B">
              <w:rPr>
                <w:color w:val="0070C0"/>
              </w:rPr>
              <w:t>FFS on the inter-laced RB allocation for PSFCH, S-SSB by RAN1</w:t>
            </w:r>
            <w:r w:rsidRPr="00FA10C5">
              <w:rPr>
                <w:color w:val="0070C0"/>
              </w:rPr>
              <w:t xml:space="preserve">  </w:t>
            </w:r>
          </w:p>
        </w:tc>
      </w:tr>
    </w:tbl>
    <w:p w14:paraId="309517BE" w14:textId="77777777" w:rsidR="008D2BDC" w:rsidRDefault="008D2BDC" w:rsidP="008D2BDC">
      <w:pPr>
        <w:spacing w:after="120"/>
        <w:rPr>
          <w:color w:val="0070C0"/>
          <w:szCs w:val="24"/>
          <w:lang w:eastAsia="zh-CN"/>
        </w:rPr>
      </w:pPr>
    </w:p>
    <w:p w14:paraId="62BC9F2D" w14:textId="77777777" w:rsidR="008D2BDC" w:rsidRDefault="008D2BDC" w:rsidP="008D2BDC">
      <w:pPr>
        <w:pStyle w:val="afe"/>
        <w:overflowPunct/>
        <w:autoSpaceDE/>
        <w:autoSpaceDN/>
        <w:adjustRightInd/>
        <w:spacing w:after="120"/>
        <w:ind w:leftChars="160" w:left="320" w:firstLineChars="0" w:firstLine="0"/>
        <w:textAlignment w:val="auto"/>
        <w:rPr>
          <w:rFonts w:eastAsia="SimSun"/>
          <w:color w:val="0070C0"/>
          <w:szCs w:val="24"/>
          <w:lang w:eastAsia="zh-CN"/>
        </w:rPr>
      </w:pPr>
      <w:r w:rsidRPr="008469BA">
        <w:rPr>
          <w:rFonts w:eastAsia="SimSun"/>
          <w:color w:val="0070C0"/>
          <w:szCs w:val="24"/>
          <w:lang w:eastAsia="zh-CN"/>
        </w:rPr>
        <w:t>Recommended WF</w:t>
      </w:r>
    </w:p>
    <w:p w14:paraId="7933624D" w14:textId="673EA33B" w:rsidR="008D2BDC" w:rsidRDefault="008D2BDC" w:rsidP="008D2BDC">
      <w:pPr>
        <w:pStyle w:val="afe"/>
        <w:numPr>
          <w:ilvl w:val="1"/>
          <w:numId w:val="4"/>
        </w:numPr>
        <w:overflowPunct/>
        <w:autoSpaceDE/>
        <w:autoSpaceDN/>
        <w:adjustRightInd/>
        <w:spacing w:after="120"/>
        <w:ind w:leftChars="448" w:left="1256"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 xml:space="preserve">omment collection on these configurations and get a </w:t>
      </w:r>
      <w:r w:rsidR="00CF3887">
        <w:rPr>
          <w:rFonts w:eastAsia="SimSun"/>
          <w:color w:val="0070C0"/>
          <w:szCs w:val="24"/>
          <w:lang w:eastAsia="zh-CN"/>
        </w:rPr>
        <w:t>unified MPR simulation assumption</w:t>
      </w:r>
      <w:r>
        <w:rPr>
          <w:rFonts w:eastAsia="SimSun"/>
          <w:color w:val="0070C0"/>
          <w:szCs w:val="24"/>
          <w:lang w:eastAsia="zh-CN"/>
        </w:rPr>
        <w:t>.</w:t>
      </w:r>
    </w:p>
    <w:tbl>
      <w:tblPr>
        <w:tblStyle w:val="afd"/>
        <w:tblW w:w="0" w:type="auto"/>
        <w:jc w:val="center"/>
        <w:tblLook w:val="04A0" w:firstRow="1" w:lastRow="0" w:firstColumn="1" w:lastColumn="0" w:noHBand="0" w:noVBand="1"/>
      </w:tblPr>
      <w:tblGrid>
        <w:gridCol w:w="1413"/>
        <w:gridCol w:w="8080"/>
      </w:tblGrid>
      <w:tr w:rsidR="008D2BDC" w14:paraId="755026AB" w14:textId="77777777" w:rsidTr="008372FC">
        <w:trPr>
          <w:jc w:val="center"/>
        </w:trPr>
        <w:tc>
          <w:tcPr>
            <w:tcW w:w="1413" w:type="dxa"/>
          </w:tcPr>
          <w:p w14:paraId="434F25D3"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4E6AE140"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8D2BDC" w14:paraId="0F34F5D9" w14:textId="77777777" w:rsidTr="008372FC">
        <w:trPr>
          <w:jc w:val="center"/>
        </w:trPr>
        <w:tc>
          <w:tcPr>
            <w:tcW w:w="1413" w:type="dxa"/>
          </w:tcPr>
          <w:p w14:paraId="1EE866D5" w14:textId="6C6D56FF" w:rsidR="008D2BDC" w:rsidRPr="00663D57" w:rsidRDefault="00663D57" w:rsidP="008372FC">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080" w:type="dxa"/>
          </w:tcPr>
          <w:p w14:paraId="0AB8C8AB" w14:textId="74ECA0CB" w:rsidR="007E6BC8" w:rsidRPr="0037020E" w:rsidRDefault="00663D57" w:rsidP="008372FC">
            <w:pPr>
              <w:rPr>
                <w:rFonts w:eastAsiaTheme="minorEastAsia"/>
                <w:lang w:eastAsia="zh-CN"/>
              </w:rPr>
            </w:pPr>
            <w:r w:rsidRPr="0037020E">
              <w:rPr>
                <w:rFonts w:eastAsiaTheme="minorEastAsia" w:hint="eastAsia"/>
                <w:lang w:eastAsia="zh-CN"/>
              </w:rPr>
              <w:t>S</w:t>
            </w:r>
            <w:r w:rsidRPr="0037020E">
              <w:rPr>
                <w:rFonts w:eastAsiaTheme="minorEastAsia"/>
                <w:lang w:eastAsia="zh-CN"/>
              </w:rPr>
              <w:t>ome proposed changes as below</w:t>
            </w:r>
            <w:r w:rsidR="007E6BC8" w:rsidRPr="0037020E">
              <w:rPr>
                <w:rFonts w:eastAsiaTheme="minorEastAsia"/>
                <w:lang w:eastAsia="zh-CN"/>
              </w:rPr>
              <w:t xml:space="preserve"> based on the agreements in 1</w:t>
            </w:r>
            <w:r w:rsidR="007E6BC8" w:rsidRPr="0037020E">
              <w:rPr>
                <w:rFonts w:eastAsiaTheme="minorEastAsia"/>
                <w:vertAlign w:val="superscript"/>
                <w:lang w:eastAsia="zh-CN"/>
              </w:rPr>
              <w:t>st</w:t>
            </w:r>
            <w:r w:rsidR="007E6BC8" w:rsidRPr="0037020E">
              <w:rPr>
                <w:rFonts w:eastAsiaTheme="minorEastAsia"/>
                <w:lang w:eastAsia="zh-CN"/>
              </w:rPr>
              <w:t xml:space="preserve"> round on the system parameters and RF requirements:</w:t>
            </w:r>
            <w:r w:rsidR="0037020E" w:rsidRPr="0037020E">
              <w:rPr>
                <w:rFonts w:eastAsiaTheme="minorEastAsia"/>
                <w:lang w:eastAsia="zh-CN"/>
              </w:rPr>
              <w:t xml:space="preserve"> And one question on the PA calibration, if we targeting on CP-OFDM in the MPR simulation, shouldn’t we use CP-OFDM to calibrate the PA?</w:t>
            </w:r>
          </w:p>
          <w:p w14:paraId="39FBED47" w14:textId="77777777" w:rsidR="007E6BC8" w:rsidRDefault="007E6BC8" w:rsidP="008372FC">
            <w:pPr>
              <w:rPr>
                <w:rFonts w:eastAsiaTheme="minorEastAsia"/>
                <w:color w:val="0070C0"/>
                <w:lang w:eastAsia="zh-CN"/>
              </w:rPr>
            </w:pPr>
          </w:p>
          <w:p w14:paraId="4DBAD349"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Waveforms: CP-OFDM for SL-U</w:t>
            </w:r>
          </w:p>
          <w:p w14:paraId="1348884A" w14:textId="0F735766"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Supported CBW: 20/40/60/80/100MHz</w:t>
            </w:r>
          </w:p>
          <w:p w14:paraId="60A14085"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Modulation: QPSK/16-QAM/64-QAM/256-QAM</w:t>
            </w:r>
          </w:p>
          <w:p w14:paraId="25350CA7"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SCS: 15/30/60kHz</w:t>
            </w:r>
          </w:p>
          <w:p w14:paraId="7F333071"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Post PA losses of 4dB</w:t>
            </w:r>
          </w:p>
          <w:p w14:paraId="69D64DB8"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Carrier leakage: 25dBc</w:t>
            </w:r>
          </w:p>
          <w:p w14:paraId="5D70709F"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I/Q Image: 25dBc</w:t>
            </w:r>
          </w:p>
          <w:p w14:paraId="3D9D695D"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C-IMD: 45dBc or 60dBc</w:t>
            </w:r>
          </w:p>
          <w:p w14:paraId="7ACEA450" w14:textId="7BD54083" w:rsidR="00663D57" w:rsidRPr="0015389B" w:rsidRDefault="00663D57" w:rsidP="0015389B">
            <w:pPr>
              <w:numPr>
                <w:ilvl w:val="0"/>
                <w:numId w:val="4"/>
              </w:numPr>
              <w:pBdr>
                <w:top w:val="nil"/>
                <w:left w:val="nil"/>
                <w:bottom w:val="nil"/>
                <w:right w:val="nil"/>
                <w:between w:val="nil"/>
              </w:pBdr>
              <w:spacing w:after="0"/>
              <w:ind w:left="580" w:hanging="425"/>
              <w:rPr>
                <w:color w:val="0070C0"/>
              </w:rPr>
            </w:pPr>
            <w:r w:rsidRPr="00FA10C5">
              <w:rPr>
                <w:color w:val="0070C0"/>
              </w:rPr>
              <w:t xml:space="preserve">EVM </w:t>
            </w:r>
            <w:r>
              <w:rPr>
                <w:color w:val="0070C0"/>
              </w:rPr>
              <w:t>according to</w:t>
            </w:r>
            <w:r w:rsidRPr="003C7360">
              <w:rPr>
                <w:rFonts w:eastAsia="SimSun"/>
                <w:color w:val="0070C0"/>
                <w:szCs w:val="24"/>
                <w:lang w:eastAsia="zh-CN"/>
              </w:rPr>
              <w:t xml:space="preserve"> NR-V2X</w:t>
            </w:r>
            <w:r>
              <w:rPr>
                <w:rFonts w:eastAsia="SimSun"/>
                <w:color w:val="0070C0"/>
                <w:szCs w:val="24"/>
                <w:lang w:eastAsia="zh-CN"/>
              </w:rPr>
              <w:t xml:space="preserve"> </w:t>
            </w:r>
            <w:r w:rsidRPr="003C7360">
              <w:rPr>
                <w:rFonts w:eastAsia="SimSun"/>
                <w:color w:val="0070C0"/>
                <w:szCs w:val="24"/>
                <w:lang w:eastAsia="zh-CN"/>
              </w:rPr>
              <w:t>clauses 6.4E.2.2</w:t>
            </w:r>
          </w:p>
          <w:p w14:paraId="64827B9C"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IBE and impairment exceptions are same as NR-U</w:t>
            </w:r>
          </w:p>
          <w:p w14:paraId="7CCCF4E6" w14:textId="5031E045" w:rsidR="00663D57" w:rsidRPr="00FA10C5" w:rsidRDefault="00663D57" w:rsidP="00663D57">
            <w:pPr>
              <w:numPr>
                <w:ilvl w:val="0"/>
                <w:numId w:val="47"/>
              </w:numPr>
              <w:pBdr>
                <w:top w:val="nil"/>
                <w:left w:val="nil"/>
                <w:bottom w:val="nil"/>
                <w:right w:val="nil"/>
                <w:between w:val="nil"/>
              </w:pBdr>
              <w:spacing w:after="0"/>
              <w:rPr>
                <w:color w:val="0070C0"/>
              </w:rPr>
            </w:pPr>
            <w:r w:rsidRPr="00FA10C5">
              <w:rPr>
                <w:color w:val="0070C0"/>
              </w:rPr>
              <w:t xml:space="preserve">Reuse IBE mask from </w:t>
            </w:r>
            <w:r w:rsidRPr="00F75D1B">
              <w:rPr>
                <w:rFonts w:eastAsia="SimSun"/>
                <w:color w:val="0070C0"/>
                <w:szCs w:val="24"/>
                <w:lang w:eastAsia="zh-CN"/>
              </w:rPr>
              <w:t>38.101-1 Table 6.4F.2.3-1</w:t>
            </w:r>
          </w:p>
          <w:p w14:paraId="5DDC049A" w14:textId="77777777" w:rsidR="00663D57" w:rsidRPr="00FA10C5" w:rsidRDefault="00663D57" w:rsidP="00663D57">
            <w:pPr>
              <w:numPr>
                <w:ilvl w:val="0"/>
                <w:numId w:val="47"/>
              </w:numPr>
              <w:pBdr>
                <w:top w:val="nil"/>
                <w:left w:val="nil"/>
                <w:bottom w:val="nil"/>
                <w:right w:val="nil"/>
                <w:between w:val="nil"/>
              </w:pBdr>
              <w:spacing w:after="0"/>
              <w:rPr>
                <w:color w:val="0070C0"/>
              </w:rPr>
            </w:pPr>
            <w:r w:rsidRPr="00FA10C5">
              <w:rPr>
                <w:color w:val="0070C0"/>
              </w:rPr>
              <w:t>Image/carrier exceptions position and specific test according to interlaces</w:t>
            </w:r>
          </w:p>
          <w:p w14:paraId="5CA97B42" w14:textId="0D357B3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ACLR: 27dBc for PC5 UE with NR MBW</w:t>
            </w:r>
          </w:p>
          <w:p w14:paraId="6CEA81B8" w14:textId="77777777" w:rsidR="00663D57" w:rsidRDefault="00663D57" w:rsidP="00663D57">
            <w:pPr>
              <w:numPr>
                <w:ilvl w:val="0"/>
                <w:numId w:val="4"/>
              </w:numPr>
              <w:pBdr>
                <w:top w:val="nil"/>
                <w:left w:val="nil"/>
                <w:bottom w:val="nil"/>
                <w:right w:val="nil"/>
                <w:between w:val="nil"/>
              </w:pBdr>
              <w:spacing w:after="0"/>
              <w:ind w:left="580" w:hanging="425"/>
              <w:rPr>
                <w:color w:val="0070C0"/>
              </w:rPr>
            </w:pPr>
            <w:r w:rsidRPr="00195B2E">
              <w:rPr>
                <w:rFonts w:eastAsia="SimSun"/>
                <w:color w:val="0070C0"/>
                <w:szCs w:val="24"/>
                <w:lang w:eastAsia="zh-CN"/>
              </w:rPr>
              <w:t xml:space="preserve">SEM </w:t>
            </w:r>
            <w:r>
              <w:rPr>
                <w:rFonts w:eastAsia="SimSun"/>
                <w:color w:val="0070C0"/>
                <w:szCs w:val="24"/>
                <w:lang w:eastAsia="zh-CN"/>
              </w:rPr>
              <w:t>according to</w:t>
            </w:r>
            <w:r w:rsidRPr="00195B2E">
              <w:rPr>
                <w:rFonts w:eastAsia="SimSun"/>
                <w:color w:val="0070C0"/>
                <w:szCs w:val="24"/>
                <w:lang w:eastAsia="zh-CN"/>
              </w:rPr>
              <w:t xml:space="preserve"> 38.101-1 clause 6.5F.2.2</w:t>
            </w:r>
          </w:p>
          <w:p w14:paraId="3035EC33" w14:textId="77777777" w:rsidR="00663D57" w:rsidRPr="00FA10C5" w:rsidRDefault="00663D57" w:rsidP="00663D57">
            <w:pPr>
              <w:numPr>
                <w:ilvl w:val="0"/>
                <w:numId w:val="4"/>
              </w:numPr>
              <w:pBdr>
                <w:top w:val="nil"/>
                <w:left w:val="nil"/>
                <w:bottom w:val="nil"/>
                <w:right w:val="nil"/>
                <w:between w:val="nil"/>
              </w:pBdr>
              <w:spacing w:after="0"/>
              <w:ind w:left="580" w:hanging="425"/>
              <w:rPr>
                <w:color w:val="0070C0"/>
              </w:rPr>
            </w:pPr>
            <w:r w:rsidRPr="00FA10C5">
              <w:rPr>
                <w:color w:val="0070C0"/>
              </w:rPr>
              <w:t xml:space="preserve">PA calibration &amp; PA configuration: </w:t>
            </w:r>
          </w:p>
          <w:p w14:paraId="3A5FD37C" w14:textId="77777777" w:rsidR="00663D57" w:rsidRPr="00FA10C5" w:rsidRDefault="00663D57" w:rsidP="00663D57">
            <w:pPr>
              <w:numPr>
                <w:ilvl w:val="0"/>
                <w:numId w:val="47"/>
              </w:numPr>
              <w:pBdr>
                <w:top w:val="nil"/>
                <w:left w:val="nil"/>
                <w:bottom w:val="nil"/>
                <w:right w:val="nil"/>
                <w:between w:val="nil"/>
              </w:pBdr>
              <w:spacing w:after="0"/>
              <w:rPr>
                <w:color w:val="0070C0"/>
              </w:rPr>
            </w:pPr>
            <w:r w:rsidRPr="00FA10C5">
              <w:rPr>
                <w:color w:val="0070C0"/>
              </w:rPr>
              <w:t>PC5 (single PA): 1dB MPR and DFT-s-OFDM QPSK 100RB3 20MHz waveform with 27dB ACLR</w:t>
            </w:r>
          </w:p>
          <w:p w14:paraId="54BDC4D5" w14:textId="5ECD8512" w:rsidR="00663D57" w:rsidRPr="00663D57" w:rsidRDefault="00663D57" w:rsidP="008372FC">
            <w:pPr>
              <w:rPr>
                <w:rFonts w:eastAsiaTheme="minorEastAsia"/>
                <w:color w:val="0070C0"/>
                <w:lang w:eastAsia="zh-CN"/>
              </w:rPr>
            </w:pPr>
          </w:p>
        </w:tc>
      </w:tr>
      <w:tr w:rsidR="008D2BDC" w14:paraId="79A7C091" w14:textId="77777777" w:rsidTr="008372FC">
        <w:trPr>
          <w:jc w:val="center"/>
        </w:trPr>
        <w:tc>
          <w:tcPr>
            <w:tcW w:w="1413" w:type="dxa"/>
          </w:tcPr>
          <w:p w14:paraId="7DC850D5" w14:textId="18F2F047" w:rsidR="008D2BDC" w:rsidRDefault="009628EB" w:rsidP="008372FC">
            <w:pPr>
              <w:rPr>
                <w:color w:val="0070C0"/>
                <w:lang w:eastAsia="zh-CN"/>
              </w:rPr>
            </w:pPr>
            <w:r>
              <w:rPr>
                <w:color w:val="0070C0"/>
                <w:lang w:eastAsia="zh-CN"/>
              </w:rPr>
              <w:t>Meta</w:t>
            </w:r>
          </w:p>
        </w:tc>
        <w:tc>
          <w:tcPr>
            <w:tcW w:w="8080" w:type="dxa"/>
          </w:tcPr>
          <w:p w14:paraId="08D1F4C4" w14:textId="79F4A40C" w:rsidR="008D2BDC" w:rsidRDefault="009628EB" w:rsidP="008372FC">
            <w:pPr>
              <w:rPr>
                <w:color w:val="0070C0"/>
                <w:lang w:eastAsia="zh-CN"/>
              </w:rPr>
            </w:pPr>
            <w:r>
              <w:rPr>
                <w:color w:val="0070C0"/>
                <w:lang w:eastAsia="zh-CN"/>
              </w:rPr>
              <w:t xml:space="preserve">For the PC3/PC5 simulation assumption, we prefer to keep the both RF simulation assumptions since the agreements in issue 3-3-3 can be applied for issue 3-3-4. Then simulation assumptions for PC3 SL-U also needed. For the EVM Table, the our proposed Table which was used for NR-U and the table is more detail according to the RF path. So we prefer to reuse the our proposed Table. </w:t>
            </w:r>
          </w:p>
        </w:tc>
      </w:tr>
      <w:tr w:rsidR="008D2BDC" w14:paraId="29F4D782" w14:textId="77777777" w:rsidTr="008372FC">
        <w:trPr>
          <w:jc w:val="center"/>
        </w:trPr>
        <w:tc>
          <w:tcPr>
            <w:tcW w:w="1413" w:type="dxa"/>
          </w:tcPr>
          <w:p w14:paraId="339371D0" w14:textId="0D9B9335" w:rsidR="008D2BDC" w:rsidRPr="000079B2" w:rsidRDefault="000079B2" w:rsidP="008372FC">
            <w:pPr>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80" w:type="dxa"/>
          </w:tcPr>
          <w:p w14:paraId="3A820B36" w14:textId="6078FBFC" w:rsidR="000079B2" w:rsidRPr="000079B2" w:rsidRDefault="000079B2" w:rsidP="007F28D4">
            <w:pPr>
              <w:rPr>
                <w:rFonts w:eastAsia="Malgun Gothic"/>
                <w:color w:val="0070C0"/>
                <w:lang w:eastAsia="ko-KR"/>
              </w:rPr>
            </w:pPr>
            <w:r>
              <w:rPr>
                <w:rFonts w:eastAsia="Malgun Gothic" w:hint="eastAsia"/>
                <w:color w:val="0070C0"/>
                <w:lang w:eastAsia="ko-KR"/>
              </w:rPr>
              <w:t>Fi</w:t>
            </w:r>
            <w:r>
              <w:rPr>
                <w:rFonts w:eastAsia="Malgun Gothic"/>
                <w:color w:val="0070C0"/>
                <w:lang w:eastAsia="ko-KR"/>
              </w:rPr>
              <w:t xml:space="preserve">ne with OPPO’s suggestion. At this moment, PC5 </w:t>
            </w:r>
            <w:r w:rsidR="007F28D4">
              <w:rPr>
                <w:rFonts w:eastAsia="Malgun Gothic"/>
                <w:color w:val="0070C0"/>
                <w:lang w:eastAsia="ko-KR"/>
              </w:rPr>
              <w:t>can</w:t>
            </w:r>
            <w:r>
              <w:rPr>
                <w:rFonts w:eastAsia="Malgun Gothic"/>
                <w:color w:val="0070C0"/>
                <w:lang w:eastAsia="ko-KR"/>
              </w:rPr>
              <w:t xml:space="preserve"> be considered for MPR. </w:t>
            </w:r>
            <w:r w:rsidR="007F28D4">
              <w:rPr>
                <w:rFonts w:eastAsia="Malgun Gothic"/>
                <w:color w:val="0070C0"/>
                <w:lang w:eastAsia="ko-KR"/>
              </w:rPr>
              <w:t>We can support Oppo’s revision with WF.</w:t>
            </w:r>
          </w:p>
        </w:tc>
      </w:tr>
      <w:tr w:rsidR="008D2BDC" w14:paraId="65FC025D" w14:textId="77777777" w:rsidTr="008372FC">
        <w:trPr>
          <w:jc w:val="center"/>
        </w:trPr>
        <w:tc>
          <w:tcPr>
            <w:tcW w:w="1413" w:type="dxa"/>
          </w:tcPr>
          <w:p w14:paraId="30FC553E" w14:textId="5DF4D034" w:rsidR="008D2BDC" w:rsidRDefault="00965C9A" w:rsidP="008372FC">
            <w:pPr>
              <w:rPr>
                <w:color w:val="0070C0"/>
                <w:lang w:eastAsia="zh-CN"/>
              </w:rPr>
            </w:pPr>
            <w:r>
              <w:rPr>
                <w:color w:val="0070C0"/>
                <w:lang w:eastAsia="zh-CN"/>
              </w:rPr>
              <w:t>QCOM</w:t>
            </w:r>
          </w:p>
        </w:tc>
        <w:tc>
          <w:tcPr>
            <w:tcW w:w="8080" w:type="dxa"/>
          </w:tcPr>
          <w:p w14:paraId="5B5EFC25" w14:textId="36E71512" w:rsidR="008D2BDC" w:rsidRDefault="00965C9A" w:rsidP="008372FC">
            <w:pPr>
              <w:rPr>
                <w:color w:val="0070C0"/>
                <w:lang w:eastAsia="zh-CN"/>
              </w:rPr>
            </w:pPr>
            <w:r>
              <w:rPr>
                <w:color w:val="0070C0"/>
                <w:lang w:eastAsia="zh-CN"/>
              </w:rPr>
              <w:t xml:space="preserve">Post-PA loss is implementation-specific and we need it removed. We are ok with this list </w:t>
            </w:r>
            <w:r w:rsidRPr="00965C9A">
              <w:rPr>
                <w:color w:val="0070C0"/>
                <w:u w:val="single"/>
                <w:lang w:eastAsia="zh-CN"/>
              </w:rPr>
              <w:t>only if</w:t>
            </w:r>
            <w:r>
              <w:rPr>
                <w:color w:val="0070C0"/>
                <w:lang w:eastAsia="zh-CN"/>
              </w:rPr>
              <w:t xml:space="preserve"> that is removed. We had the same comment in round 1.</w:t>
            </w:r>
          </w:p>
        </w:tc>
      </w:tr>
      <w:tr w:rsidR="005C7620" w14:paraId="56E8A03C" w14:textId="77777777" w:rsidTr="008372FC">
        <w:trPr>
          <w:jc w:val="center"/>
        </w:trPr>
        <w:tc>
          <w:tcPr>
            <w:tcW w:w="1413" w:type="dxa"/>
          </w:tcPr>
          <w:p w14:paraId="0FF38B58" w14:textId="79F97E69" w:rsidR="005C7620" w:rsidRDefault="005C7620" w:rsidP="005C7620">
            <w:pPr>
              <w:rPr>
                <w:color w:val="0070C0"/>
                <w:lang w:eastAsia="zh-CN"/>
              </w:rPr>
            </w:pPr>
            <w:r>
              <w:rPr>
                <w:color w:val="0070C0"/>
                <w:lang w:eastAsia="zh-CN"/>
              </w:rPr>
              <w:lastRenderedPageBreak/>
              <w:t>Huawei</w:t>
            </w:r>
          </w:p>
        </w:tc>
        <w:tc>
          <w:tcPr>
            <w:tcW w:w="8080" w:type="dxa"/>
          </w:tcPr>
          <w:p w14:paraId="0D35757B" w14:textId="737372FC" w:rsidR="005C7620" w:rsidRDefault="005C7620" w:rsidP="005C7620">
            <w:pPr>
              <w:rPr>
                <w:color w:val="0070C0"/>
                <w:lang w:eastAsia="zh-CN"/>
              </w:rPr>
            </w:pPr>
            <w:r>
              <w:rPr>
                <w:rFonts w:eastAsia="DengXian"/>
                <w:color w:val="0070C0"/>
                <w:lang w:eastAsia="zh-CN"/>
              </w:rPr>
              <w:t xml:space="preserve">Support 45dBc as a mandatory parameter in CIM3, and 60dBc can be optional.  </w:t>
            </w:r>
          </w:p>
        </w:tc>
      </w:tr>
      <w:tr w:rsidR="00920EA5" w14:paraId="0B58AA23" w14:textId="77777777" w:rsidTr="008372FC">
        <w:trPr>
          <w:jc w:val="center"/>
        </w:trPr>
        <w:tc>
          <w:tcPr>
            <w:tcW w:w="1413" w:type="dxa"/>
          </w:tcPr>
          <w:p w14:paraId="0D9091B9" w14:textId="0877F590" w:rsidR="00920EA5" w:rsidRDefault="00920EA5" w:rsidP="005C7620">
            <w:pPr>
              <w:rPr>
                <w:color w:val="0070C0"/>
                <w:lang w:eastAsia="zh-CN"/>
              </w:rPr>
            </w:pPr>
            <w:r>
              <w:rPr>
                <w:color w:val="0070C0"/>
                <w:lang w:eastAsia="zh-CN"/>
              </w:rPr>
              <w:t>LGE</w:t>
            </w:r>
          </w:p>
        </w:tc>
        <w:tc>
          <w:tcPr>
            <w:tcW w:w="8080" w:type="dxa"/>
          </w:tcPr>
          <w:p w14:paraId="7391EC1E" w14:textId="57D3DE4F" w:rsidR="00920EA5" w:rsidRDefault="00920EA5" w:rsidP="00920EA5">
            <w:pPr>
              <w:rPr>
                <w:color w:val="0070C0"/>
                <w:lang w:eastAsia="zh-CN"/>
              </w:rPr>
            </w:pPr>
            <w:r>
              <w:rPr>
                <w:color w:val="0070C0"/>
                <w:lang w:eastAsia="zh-CN"/>
              </w:rPr>
              <w:t>The list above the table also says IQ-image at -25dB, which means that this alone results in EVM= -25dB= 5.6%. We think that PA non-linearity, post-PA losses and other TX impairments are implementation specific. In the end all TX quality requirements need to be met, LO, Image, EVM, IBE and so on, but companies should be allowed to use differently partitioned error budgets to meet those.</w:t>
            </w:r>
          </w:p>
          <w:p w14:paraId="76047209" w14:textId="314A636B" w:rsidR="000430C6" w:rsidRDefault="000430C6" w:rsidP="00920EA5">
            <w:pPr>
              <w:rPr>
                <w:color w:val="0070C0"/>
                <w:lang w:eastAsia="zh-CN"/>
              </w:rPr>
            </w:pPr>
            <w:r>
              <w:rPr>
                <w:color w:val="0070C0"/>
                <w:lang w:eastAsia="zh-CN"/>
              </w:rPr>
              <w:t>OPPO modifications OK.</w:t>
            </w:r>
          </w:p>
          <w:p w14:paraId="0BFB6091" w14:textId="77777777" w:rsidR="00920EA5" w:rsidRPr="00FA10C5" w:rsidRDefault="00920EA5" w:rsidP="00920EA5">
            <w:pPr>
              <w:numPr>
                <w:ilvl w:val="0"/>
                <w:numId w:val="4"/>
              </w:numPr>
              <w:pBdr>
                <w:top w:val="nil"/>
                <w:left w:val="nil"/>
                <w:bottom w:val="nil"/>
                <w:right w:val="nil"/>
                <w:between w:val="nil"/>
              </w:pBdr>
              <w:spacing w:after="0"/>
              <w:ind w:left="580" w:hanging="425"/>
              <w:rPr>
                <w:color w:val="0070C0"/>
              </w:rPr>
            </w:pPr>
            <w:r w:rsidRPr="00FA10C5">
              <w:rPr>
                <w:color w:val="0070C0"/>
              </w:rPr>
              <w:t>Waveforms: CP-OFDM for SL-U</w:t>
            </w:r>
          </w:p>
          <w:p w14:paraId="45B442FD" w14:textId="48BA864D" w:rsidR="00920EA5" w:rsidRPr="00FA10C5" w:rsidRDefault="00920EA5" w:rsidP="00920EA5">
            <w:pPr>
              <w:numPr>
                <w:ilvl w:val="0"/>
                <w:numId w:val="4"/>
              </w:numPr>
              <w:pBdr>
                <w:top w:val="nil"/>
                <w:left w:val="nil"/>
                <w:bottom w:val="nil"/>
                <w:right w:val="nil"/>
                <w:between w:val="nil"/>
              </w:pBdr>
              <w:spacing w:after="0"/>
              <w:ind w:left="580" w:hanging="425"/>
              <w:rPr>
                <w:color w:val="0070C0"/>
              </w:rPr>
            </w:pPr>
            <w:r w:rsidRPr="00FA10C5">
              <w:rPr>
                <w:color w:val="0070C0"/>
              </w:rPr>
              <w:t>Supported CBW: 20/40/60/80/100MHz.</w:t>
            </w:r>
          </w:p>
          <w:p w14:paraId="2F7AB31C" w14:textId="77777777" w:rsidR="00920EA5" w:rsidRPr="00FA10C5" w:rsidRDefault="00920EA5" w:rsidP="00920EA5">
            <w:pPr>
              <w:numPr>
                <w:ilvl w:val="0"/>
                <w:numId w:val="4"/>
              </w:numPr>
              <w:pBdr>
                <w:top w:val="nil"/>
                <w:left w:val="nil"/>
                <w:bottom w:val="nil"/>
                <w:right w:val="nil"/>
                <w:between w:val="nil"/>
              </w:pBdr>
              <w:spacing w:after="0"/>
              <w:ind w:left="580" w:hanging="425"/>
              <w:rPr>
                <w:color w:val="0070C0"/>
              </w:rPr>
            </w:pPr>
            <w:r w:rsidRPr="00FA10C5">
              <w:rPr>
                <w:color w:val="0070C0"/>
              </w:rPr>
              <w:t>Modulation: QPSK/16-QAM/64-QAM/256-QAM</w:t>
            </w:r>
          </w:p>
          <w:p w14:paraId="113612CA" w14:textId="77777777" w:rsidR="00920EA5" w:rsidRPr="00FA10C5" w:rsidRDefault="00920EA5" w:rsidP="00920EA5">
            <w:pPr>
              <w:numPr>
                <w:ilvl w:val="0"/>
                <w:numId w:val="4"/>
              </w:numPr>
              <w:pBdr>
                <w:top w:val="nil"/>
                <w:left w:val="nil"/>
                <w:bottom w:val="nil"/>
                <w:right w:val="nil"/>
                <w:between w:val="nil"/>
              </w:pBdr>
              <w:spacing w:after="0"/>
              <w:ind w:left="580" w:hanging="425"/>
              <w:rPr>
                <w:color w:val="0070C0"/>
              </w:rPr>
            </w:pPr>
            <w:r w:rsidRPr="00FA10C5">
              <w:rPr>
                <w:color w:val="0070C0"/>
              </w:rPr>
              <w:t>SCS: 15/30/60kHz</w:t>
            </w:r>
          </w:p>
          <w:p w14:paraId="051D830B" w14:textId="77777777" w:rsidR="00920EA5" w:rsidRPr="00FA10C5" w:rsidRDefault="00920EA5" w:rsidP="00920EA5">
            <w:pPr>
              <w:numPr>
                <w:ilvl w:val="0"/>
                <w:numId w:val="4"/>
              </w:numPr>
              <w:pBdr>
                <w:top w:val="nil"/>
                <w:left w:val="nil"/>
                <w:bottom w:val="nil"/>
                <w:right w:val="nil"/>
                <w:between w:val="nil"/>
              </w:pBdr>
              <w:spacing w:after="0"/>
              <w:ind w:left="580" w:hanging="425"/>
              <w:rPr>
                <w:color w:val="0070C0"/>
              </w:rPr>
            </w:pPr>
            <w:r w:rsidRPr="00FA10C5">
              <w:rPr>
                <w:color w:val="0070C0"/>
              </w:rPr>
              <w:t>C-IMD: 45dBc or 60dBc</w:t>
            </w:r>
          </w:p>
          <w:p w14:paraId="7E33267E" w14:textId="401C2BBE" w:rsidR="00920EA5" w:rsidRPr="00920EA5" w:rsidRDefault="00920EA5" w:rsidP="00920EA5">
            <w:pPr>
              <w:rPr>
                <w:color w:val="0070C0"/>
                <w:lang w:eastAsia="zh-CN"/>
              </w:rPr>
            </w:pPr>
          </w:p>
        </w:tc>
      </w:tr>
      <w:tr w:rsidR="001C7493" w14:paraId="4EDCC449" w14:textId="77777777" w:rsidTr="008372FC">
        <w:trPr>
          <w:jc w:val="center"/>
        </w:trPr>
        <w:tc>
          <w:tcPr>
            <w:tcW w:w="1413" w:type="dxa"/>
          </w:tcPr>
          <w:p w14:paraId="15124B9B" w14:textId="677E89C1" w:rsidR="001C7493" w:rsidRDefault="001C7493" w:rsidP="005C7620">
            <w:pPr>
              <w:rPr>
                <w:color w:val="0070C0"/>
                <w:lang w:eastAsia="zh-CN"/>
              </w:rPr>
            </w:pPr>
            <w:r>
              <w:rPr>
                <w:color w:val="0070C0"/>
                <w:lang w:eastAsia="zh-CN"/>
              </w:rPr>
              <w:t>Meta</w:t>
            </w:r>
          </w:p>
        </w:tc>
        <w:tc>
          <w:tcPr>
            <w:tcW w:w="8080" w:type="dxa"/>
          </w:tcPr>
          <w:p w14:paraId="79EB31A7" w14:textId="1D35C524" w:rsidR="001C7493" w:rsidRDefault="001C7493" w:rsidP="00920EA5">
            <w:pPr>
              <w:rPr>
                <w:color w:val="0070C0"/>
                <w:lang w:eastAsia="zh-CN"/>
              </w:rPr>
            </w:pPr>
            <w:r>
              <w:rPr>
                <w:color w:val="0070C0"/>
                <w:lang w:eastAsia="zh-CN"/>
              </w:rPr>
              <w:t xml:space="preserve">The proposed the post PA and Carrier leakage and  I/Q images levels are commonly used values for NR MPR evaluation. So we think these parameters also can be considered in SL-U. But RAN4 can considered these RF parameters as vendor specific values for MPR simulation to meet the IBE, Image, EVM and other. So I can removed in the WF.    </w:t>
            </w:r>
          </w:p>
        </w:tc>
      </w:tr>
      <w:tr w:rsidR="00D50627" w14:paraId="33CBBA73" w14:textId="77777777" w:rsidTr="008372FC">
        <w:trPr>
          <w:jc w:val="center"/>
        </w:trPr>
        <w:tc>
          <w:tcPr>
            <w:tcW w:w="1413" w:type="dxa"/>
          </w:tcPr>
          <w:p w14:paraId="63469080" w14:textId="65DBCF95" w:rsidR="00D50627" w:rsidRDefault="00D50627" w:rsidP="005C7620">
            <w:pPr>
              <w:rPr>
                <w:color w:val="0070C0"/>
                <w:lang w:eastAsia="zh-CN"/>
              </w:rPr>
            </w:pPr>
            <w:r>
              <w:rPr>
                <w:color w:val="0070C0"/>
                <w:lang w:eastAsia="zh-CN"/>
              </w:rPr>
              <w:t>Huawei</w:t>
            </w:r>
          </w:p>
        </w:tc>
        <w:tc>
          <w:tcPr>
            <w:tcW w:w="8080" w:type="dxa"/>
          </w:tcPr>
          <w:p w14:paraId="1ABFB656" w14:textId="21440C9C" w:rsidR="00D50627" w:rsidRDefault="00D50627" w:rsidP="00D50627">
            <w:pPr>
              <w:pBdr>
                <w:top w:val="nil"/>
                <w:left w:val="nil"/>
                <w:bottom w:val="nil"/>
                <w:right w:val="nil"/>
                <w:between w:val="nil"/>
              </w:pBdr>
              <w:overflowPunct/>
              <w:autoSpaceDE/>
              <w:autoSpaceDN/>
              <w:adjustRightInd/>
              <w:spacing w:after="0"/>
              <w:textAlignment w:val="auto"/>
              <w:rPr>
                <w:color w:val="0070C0"/>
              </w:rPr>
            </w:pPr>
            <w:r>
              <w:rPr>
                <w:color w:val="0070C0"/>
              </w:rPr>
              <w:t>On the updated WF, for C-IMD, the 60dBc should be in bracket.</w:t>
            </w:r>
          </w:p>
          <w:p w14:paraId="012599D8" w14:textId="6EB2765C" w:rsidR="00D50627" w:rsidRPr="00FA10C5" w:rsidRDefault="00D50627" w:rsidP="00D50627">
            <w:pPr>
              <w:numPr>
                <w:ilvl w:val="0"/>
                <w:numId w:val="4"/>
              </w:numPr>
              <w:pBdr>
                <w:top w:val="nil"/>
                <w:left w:val="nil"/>
                <w:bottom w:val="nil"/>
                <w:right w:val="nil"/>
                <w:between w:val="nil"/>
              </w:pBdr>
              <w:overflowPunct/>
              <w:autoSpaceDE/>
              <w:autoSpaceDN/>
              <w:adjustRightInd/>
              <w:spacing w:after="0"/>
              <w:ind w:left="580" w:hanging="425"/>
              <w:textAlignment w:val="auto"/>
              <w:rPr>
                <w:color w:val="0070C0"/>
              </w:rPr>
            </w:pPr>
            <w:r w:rsidRPr="00FA10C5">
              <w:rPr>
                <w:color w:val="0070C0"/>
              </w:rPr>
              <w:t>C-IMD: 45dBc or 60dBc</w:t>
            </w:r>
            <w:r>
              <w:rPr>
                <w:color w:val="0070C0"/>
              </w:rPr>
              <w:t xml:space="preserve"> -&gt; </w:t>
            </w:r>
            <w:r w:rsidRPr="00FA10C5">
              <w:rPr>
                <w:color w:val="0070C0"/>
              </w:rPr>
              <w:t>C-IMD: 45dBc</w:t>
            </w:r>
            <w:r>
              <w:rPr>
                <w:color w:val="0070C0"/>
              </w:rPr>
              <w:t xml:space="preserve"> [</w:t>
            </w:r>
            <w:r w:rsidRPr="00FA10C5">
              <w:rPr>
                <w:color w:val="0070C0"/>
              </w:rPr>
              <w:t xml:space="preserve"> or 60dBc</w:t>
            </w:r>
            <w:r>
              <w:rPr>
                <w:color w:val="0070C0"/>
              </w:rPr>
              <w:t>]</w:t>
            </w:r>
          </w:p>
          <w:p w14:paraId="55B1D0E0" w14:textId="77777777" w:rsidR="00D50627" w:rsidRDefault="00D50627" w:rsidP="00920EA5">
            <w:pPr>
              <w:rPr>
                <w:color w:val="0070C0"/>
                <w:lang w:eastAsia="zh-CN"/>
              </w:rPr>
            </w:pPr>
            <w:r>
              <w:rPr>
                <w:color w:val="0070C0"/>
                <w:lang w:eastAsia="zh-CN"/>
              </w:rPr>
              <w:t>Although the simulation assumption is referred to TR38.785. In Rel-17, we also provided simulation results based on 45dBc, and it was captured in the requirement in the existing specification.</w:t>
            </w:r>
          </w:p>
          <w:p w14:paraId="252266BA" w14:textId="127550C4" w:rsidR="0015389B" w:rsidRPr="009D495B" w:rsidRDefault="0015389B" w:rsidP="009D495B">
            <w:pPr>
              <w:rPr>
                <w:color w:val="0070C0"/>
                <w:lang w:val="en-US" w:eastAsia="zh-CN"/>
              </w:rPr>
            </w:pPr>
            <w:r>
              <w:rPr>
                <w:color w:val="0070C0"/>
                <w:lang w:eastAsia="zh-CN"/>
              </w:rPr>
              <w:t>[Meta] To HW:</w:t>
            </w:r>
            <w:r w:rsidR="009D495B">
              <w:rPr>
                <w:color w:val="0070C0"/>
                <w:lang w:eastAsia="zh-CN"/>
              </w:rPr>
              <w:t xml:space="preserve"> </w:t>
            </w:r>
            <w:r w:rsidR="009D495B" w:rsidRPr="009D495B">
              <w:rPr>
                <w:color w:val="0070C0"/>
                <w:lang w:eastAsia="zh-CN"/>
              </w:rPr>
              <w:t>For the C-IMD3, we would like to keep the -45dBc or -60dBc based on TR38.785 in Rel-17 and TR38.886 in Rel-</w:t>
            </w:r>
            <w:proofErr w:type="gramStart"/>
            <w:r w:rsidR="009D495B" w:rsidRPr="009D495B">
              <w:rPr>
                <w:color w:val="0070C0"/>
                <w:lang w:eastAsia="zh-CN"/>
              </w:rPr>
              <w:t>16.Maybe</w:t>
            </w:r>
            <w:proofErr w:type="gramEnd"/>
            <w:r w:rsidR="009D495B" w:rsidRPr="009D495B">
              <w:rPr>
                <w:color w:val="0070C0"/>
                <w:lang w:eastAsia="zh-CN"/>
              </w:rPr>
              <w:t>, Huawei had provided MPR simulation results based on -45dBc, but other companies provided MPR simulation with -60dBc in previous 5G V2X service. So, RAN4 can keep both C-IMD3 levels without any priority for MPR simulation. It can be chosen by their preference between two values.</w:t>
            </w:r>
          </w:p>
        </w:tc>
      </w:tr>
    </w:tbl>
    <w:p w14:paraId="2E5B3B7F" w14:textId="77777777" w:rsidR="008D2BDC" w:rsidRDefault="008D2BDC" w:rsidP="008D2BDC">
      <w:pPr>
        <w:spacing w:after="120"/>
        <w:rPr>
          <w:color w:val="0070C0"/>
          <w:szCs w:val="24"/>
          <w:lang w:eastAsia="zh-CN"/>
        </w:rPr>
      </w:pPr>
    </w:p>
    <w:p w14:paraId="7D0632C7" w14:textId="77777777" w:rsidR="008D2BDC" w:rsidRDefault="008D2BDC" w:rsidP="008D2BDC">
      <w:pPr>
        <w:rPr>
          <w:b/>
          <w:color w:val="0070C0"/>
          <w:u w:val="single"/>
          <w:lang w:eastAsia="ko-KR"/>
        </w:rPr>
      </w:pPr>
      <w:r w:rsidRPr="00B24F95">
        <w:rPr>
          <w:b/>
          <w:color w:val="0070C0"/>
          <w:u w:val="single"/>
          <w:lang w:eastAsia="ko-KR"/>
        </w:rPr>
        <w:t xml:space="preserve">Issue </w:t>
      </w:r>
      <w:r>
        <w:rPr>
          <w:b/>
          <w:color w:val="0070C0"/>
          <w:u w:val="single"/>
          <w:lang w:eastAsia="ko-KR"/>
        </w:rPr>
        <w:t>3</w:t>
      </w:r>
      <w:r w:rsidRPr="00B24F95">
        <w:rPr>
          <w:b/>
          <w:color w:val="0070C0"/>
          <w:u w:val="single"/>
          <w:lang w:eastAsia="ko-KR"/>
        </w:rPr>
        <w:t>-</w:t>
      </w:r>
      <w:r>
        <w:rPr>
          <w:b/>
          <w:color w:val="0070C0"/>
          <w:u w:val="single"/>
          <w:lang w:eastAsia="ko-KR"/>
        </w:rPr>
        <w:t>3</w:t>
      </w:r>
      <w:r w:rsidRPr="00B24F95">
        <w:rPr>
          <w:b/>
          <w:color w:val="0070C0"/>
          <w:u w:val="single"/>
          <w:lang w:eastAsia="ko-KR"/>
        </w:rPr>
        <w:t>-</w:t>
      </w:r>
      <w:r>
        <w:rPr>
          <w:b/>
          <w:color w:val="0070C0"/>
          <w:u w:val="single"/>
          <w:lang w:eastAsia="ko-KR"/>
        </w:rPr>
        <w:t>5</w:t>
      </w:r>
      <w:r w:rsidRPr="00B24F95">
        <w:rPr>
          <w:b/>
          <w:color w:val="0070C0"/>
          <w:u w:val="single"/>
          <w:lang w:eastAsia="ko-KR"/>
        </w:rPr>
        <w:t xml:space="preserve">: </w:t>
      </w:r>
      <w:r>
        <w:rPr>
          <w:b/>
          <w:color w:val="0070C0"/>
          <w:u w:val="single"/>
          <w:lang w:eastAsia="ko-KR"/>
        </w:rPr>
        <w:t>General SL configurations in MPR simulation</w:t>
      </w:r>
    </w:p>
    <w:p w14:paraId="6258789F" w14:textId="77777777" w:rsidR="00CF3887" w:rsidRPr="00CF3887" w:rsidRDefault="00CF3887" w:rsidP="00CF3887">
      <w:pPr>
        <w:pStyle w:val="afe"/>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F51968">
        <w:rPr>
          <w:rFonts w:eastAsia="SimSun"/>
          <w:color w:val="0070C0"/>
          <w:szCs w:val="24"/>
          <w:highlight w:val="green"/>
          <w:lang w:eastAsia="zh-CN"/>
        </w:rPr>
        <w:t>Agreement and WF</w:t>
      </w:r>
    </w:p>
    <w:p w14:paraId="2E0CDCE5" w14:textId="1CDCADD3" w:rsidR="00CF3887" w:rsidRDefault="00CF3887" w:rsidP="00CF3887">
      <w:pPr>
        <w:pStyle w:val="afe"/>
        <w:numPr>
          <w:ilvl w:val="1"/>
          <w:numId w:val="4"/>
        </w:numPr>
        <w:overflowPunct/>
        <w:autoSpaceDE/>
        <w:autoSpaceDN/>
        <w:adjustRightInd/>
        <w:spacing w:after="120"/>
        <w:ind w:firstLineChars="0"/>
        <w:textAlignment w:val="auto"/>
        <w:rPr>
          <w:rFonts w:eastAsiaTheme="minorEastAsia"/>
          <w:color w:val="0070C0"/>
          <w:highlight w:val="green"/>
          <w:lang w:eastAsia="zh-CN"/>
        </w:rPr>
      </w:pPr>
      <w:r w:rsidRPr="00CF3887">
        <w:rPr>
          <w:rFonts w:eastAsiaTheme="minorEastAsia"/>
          <w:color w:val="0070C0"/>
          <w:highlight w:val="green"/>
          <w:lang w:eastAsia="zh-CN"/>
        </w:rPr>
        <w:t>Option 1 can be used as starting point for further checking</w:t>
      </w:r>
      <w:r>
        <w:rPr>
          <w:rFonts w:eastAsiaTheme="minorEastAsia"/>
          <w:color w:val="0070C0"/>
          <w:highlight w:val="green"/>
          <w:lang w:eastAsia="zh-CN"/>
        </w:rPr>
        <w:t xml:space="preserve"> if needed, some parameters can be updated based on consensus.</w:t>
      </w:r>
    </w:p>
    <w:p w14:paraId="5463F91E" w14:textId="77777777" w:rsidR="00CF3887" w:rsidRPr="00CF3887" w:rsidRDefault="00CF3887" w:rsidP="00CF3887">
      <w:pPr>
        <w:pStyle w:val="afe"/>
        <w:overflowPunct/>
        <w:autoSpaceDE/>
        <w:autoSpaceDN/>
        <w:adjustRightInd/>
        <w:spacing w:after="120"/>
        <w:ind w:left="1656" w:firstLineChars="0" w:firstLine="0"/>
        <w:textAlignment w:val="auto"/>
        <w:rPr>
          <w:rFonts w:eastAsiaTheme="minorEastAsia"/>
          <w:color w:val="0070C0"/>
          <w:lang w:eastAsia="zh-CN"/>
        </w:rPr>
      </w:pPr>
    </w:p>
    <w:p w14:paraId="71D6EC9C" w14:textId="66447FC2" w:rsidR="008D2BDC" w:rsidRPr="00FD26AE" w:rsidRDefault="008D2BDC" w:rsidP="00CF3887">
      <w:pPr>
        <w:pStyle w:val="afe"/>
        <w:numPr>
          <w:ilvl w:val="1"/>
          <w:numId w:val="4"/>
        </w:numPr>
        <w:overflowPunct/>
        <w:autoSpaceDE/>
        <w:autoSpaceDN/>
        <w:adjustRightInd/>
        <w:spacing w:after="120"/>
        <w:ind w:firstLineChars="0"/>
        <w:textAlignment w:val="auto"/>
        <w:rPr>
          <w:rFonts w:eastAsia="SimSun"/>
          <w:color w:val="0070C0"/>
          <w:szCs w:val="24"/>
          <w:lang w:eastAsia="zh-CN"/>
        </w:rPr>
      </w:pPr>
      <w:r w:rsidRPr="00FD26AE">
        <w:rPr>
          <w:rFonts w:eastAsia="SimSun"/>
          <w:color w:val="0070C0"/>
          <w:szCs w:val="24"/>
          <w:lang w:eastAsia="zh-CN"/>
        </w:rPr>
        <w:t xml:space="preserve">Option </w:t>
      </w:r>
      <w:r>
        <w:rPr>
          <w:rFonts w:eastAsia="SimSun"/>
          <w:color w:val="0070C0"/>
          <w:szCs w:val="24"/>
          <w:lang w:eastAsia="zh-CN"/>
        </w:rPr>
        <w:t>1</w:t>
      </w:r>
      <w:r w:rsidRPr="00FD26AE">
        <w:rPr>
          <w:rFonts w:eastAsia="SimSun"/>
          <w:color w:val="0070C0"/>
          <w:szCs w:val="24"/>
          <w:lang w:eastAsia="zh-CN"/>
        </w:rPr>
        <w:t xml:space="preserve">: </w:t>
      </w:r>
      <w:r w:rsidRPr="00207B7B">
        <w:rPr>
          <w:rFonts w:eastAsia="SimSun"/>
          <w:color w:val="0070C0"/>
          <w:szCs w:val="24"/>
          <w:lang w:eastAsia="zh-CN"/>
        </w:rPr>
        <w:t>Basic parameters for SL operation</w:t>
      </w:r>
      <w:r>
        <w:rPr>
          <w:rFonts w:eastAsia="SimSun"/>
          <w:color w:val="0070C0"/>
          <w:szCs w:val="24"/>
          <w:lang w:eastAsia="zh-CN"/>
        </w:rPr>
        <w:t xml:space="preserve"> as below table</w:t>
      </w:r>
    </w:p>
    <w:tbl>
      <w:tblPr>
        <w:tblW w:w="7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397"/>
        <w:gridCol w:w="4596"/>
      </w:tblGrid>
      <w:tr w:rsidR="008D2BDC" w:rsidRPr="00CB3053" w14:paraId="486740DB" w14:textId="77777777" w:rsidTr="008372FC">
        <w:trPr>
          <w:trHeight w:val="154"/>
          <w:jc w:val="center"/>
        </w:trPr>
        <w:tc>
          <w:tcPr>
            <w:tcW w:w="3397" w:type="dxa"/>
            <w:shd w:val="clear" w:color="auto" w:fill="auto"/>
            <w:vAlign w:val="center"/>
          </w:tcPr>
          <w:p w14:paraId="5D40014D" w14:textId="77777777" w:rsidR="008D2BDC" w:rsidRPr="00CB3053" w:rsidRDefault="008D2BDC" w:rsidP="008372FC">
            <w:pPr>
              <w:keepNext/>
              <w:keepLines/>
              <w:pBdr>
                <w:top w:val="nil"/>
                <w:left w:val="nil"/>
                <w:bottom w:val="nil"/>
                <w:right w:val="nil"/>
                <w:between w:val="nil"/>
              </w:pBdr>
              <w:spacing w:after="0"/>
              <w:rPr>
                <w:b/>
                <w:color w:val="0070C0"/>
                <w:sz w:val="18"/>
                <w:szCs w:val="18"/>
              </w:rPr>
            </w:pPr>
            <w:r w:rsidRPr="00CB3053">
              <w:rPr>
                <w:b/>
                <w:color w:val="0070C0"/>
                <w:sz w:val="18"/>
                <w:szCs w:val="18"/>
              </w:rPr>
              <w:lastRenderedPageBreak/>
              <w:t>Items</w:t>
            </w:r>
          </w:p>
        </w:tc>
        <w:tc>
          <w:tcPr>
            <w:tcW w:w="4596" w:type="dxa"/>
            <w:shd w:val="clear" w:color="auto" w:fill="auto"/>
            <w:vAlign w:val="center"/>
          </w:tcPr>
          <w:p w14:paraId="7B7EBEB6" w14:textId="77777777" w:rsidR="008D2BDC" w:rsidRPr="00CB3053" w:rsidRDefault="008D2BDC" w:rsidP="008372FC">
            <w:pPr>
              <w:keepNext/>
              <w:keepLines/>
              <w:pBdr>
                <w:top w:val="nil"/>
                <w:left w:val="nil"/>
                <w:bottom w:val="nil"/>
                <w:right w:val="nil"/>
                <w:between w:val="nil"/>
              </w:pBdr>
              <w:spacing w:after="0"/>
              <w:rPr>
                <w:b/>
                <w:color w:val="0070C0"/>
                <w:sz w:val="18"/>
                <w:szCs w:val="18"/>
              </w:rPr>
            </w:pPr>
            <w:r w:rsidRPr="00CB3053">
              <w:rPr>
                <w:b/>
                <w:color w:val="0070C0"/>
                <w:sz w:val="18"/>
                <w:szCs w:val="18"/>
              </w:rPr>
              <w:t>Assumption</w:t>
            </w:r>
          </w:p>
        </w:tc>
      </w:tr>
      <w:tr w:rsidR="008D2BDC" w:rsidRPr="00CB3053" w14:paraId="1758ADF6" w14:textId="77777777" w:rsidTr="008372FC">
        <w:trPr>
          <w:trHeight w:val="241"/>
          <w:jc w:val="center"/>
        </w:trPr>
        <w:tc>
          <w:tcPr>
            <w:tcW w:w="3397" w:type="dxa"/>
            <w:shd w:val="clear" w:color="auto" w:fill="auto"/>
          </w:tcPr>
          <w:p w14:paraId="3C2FEB66"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Allowed sub-channel sizes</w:t>
            </w:r>
          </w:p>
        </w:tc>
        <w:tc>
          <w:tcPr>
            <w:tcW w:w="4596" w:type="dxa"/>
            <w:shd w:val="clear" w:color="auto" w:fill="auto"/>
          </w:tcPr>
          <w:p w14:paraId="156679BB"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Support {10, 12, 15, 20, 25, 50, 75, 100} PRBs for possible sub-channel size.</w:t>
            </w:r>
          </w:p>
        </w:tc>
      </w:tr>
      <w:tr w:rsidR="008D2BDC" w:rsidRPr="00CB3053" w14:paraId="2BEBCA70" w14:textId="77777777" w:rsidTr="008372FC">
        <w:trPr>
          <w:trHeight w:val="241"/>
          <w:jc w:val="center"/>
        </w:trPr>
        <w:tc>
          <w:tcPr>
            <w:tcW w:w="3397" w:type="dxa"/>
            <w:shd w:val="clear" w:color="auto" w:fill="auto"/>
          </w:tcPr>
          <w:p w14:paraId="40168498" w14:textId="77777777" w:rsidR="008D2BDC" w:rsidRPr="00CB3053" w:rsidRDefault="008D2BDC" w:rsidP="008372FC">
            <w:pPr>
              <w:keepNext/>
              <w:keepLines/>
              <w:pBdr>
                <w:top w:val="nil"/>
                <w:left w:val="nil"/>
                <w:bottom w:val="nil"/>
                <w:right w:val="nil"/>
                <w:between w:val="nil"/>
              </w:pBdr>
              <w:spacing w:after="0"/>
              <w:rPr>
                <w:b/>
                <w:color w:val="0070C0"/>
                <w:sz w:val="18"/>
                <w:szCs w:val="18"/>
              </w:rPr>
            </w:pPr>
            <w:r w:rsidRPr="00CB3053">
              <w:rPr>
                <w:color w:val="0070C0"/>
                <w:sz w:val="18"/>
                <w:szCs w:val="18"/>
              </w:rPr>
              <w:t>Allowed L</w:t>
            </w:r>
            <w:r w:rsidRPr="00CB3053">
              <w:rPr>
                <w:color w:val="0070C0"/>
                <w:sz w:val="18"/>
                <w:szCs w:val="18"/>
                <w:vertAlign w:val="subscript"/>
              </w:rPr>
              <w:t>CRB</w:t>
            </w:r>
            <w:r w:rsidRPr="00CB3053">
              <w:rPr>
                <w:color w:val="0070C0"/>
                <w:sz w:val="18"/>
                <w:szCs w:val="18"/>
              </w:rPr>
              <w:t xml:space="preserve"> allocation</w:t>
            </w:r>
          </w:p>
        </w:tc>
        <w:tc>
          <w:tcPr>
            <w:tcW w:w="4596" w:type="dxa"/>
            <w:shd w:val="clear" w:color="auto" w:fill="auto"/>
          </w:tcPr>
          <w:p w14:paraId="3AE986F9" w14:textId="7CF0932A"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10,12,15,20,24,25,30,36,40,45,48,50,60,70,72,75,80,84,90,96,100,105,108,110,120,130,132,135,140,144,150,156,160,165,168,170,175,180,190,192,195,200,204,210,216</w:t>
            </w:r>
            <w:r w:rsidR="00560753">
              <w:rPr>
                <w:color w:val="0070C0"/>
                <w:sz w:val="18"/>
                <w:szCs w:val="18"/>
              </w:rPr>
              <w:t>, …, 270 (FFS between 216 to 270 for wide CBWs)</w:t>
            </w:r>
          </w:p>
        </w:tc>
      </w:tr>
      <w:tr w:rsidR="008D2BDC" w:rsidRPr="00CB3053" w14:paraId="6741DF92" w14:textId="77777777" w:rsidTr="008372FC">
        <w:trPr>
          <w:trHeight w:val="241"/>
          <w:jc w:val="center"/>
        </w:trPr>
        <w:tc>
          <w:tcPr>
            <w:tcW w:w="3397" w:type="dxa"/>
            <w:shd w:val="clear" w:color="auto" w:fill="auto"/>
          </w:tcPr>
          <w:p w14:paraId="0FC1E536"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Regarding PSCCH / PSSCH multiplexing</w:t>
            </w:r>
          </w:p>
        </w:tc>
        <w:tc>
          <w:tcPr>
            <w:tcW w:w="4596" w:type="dxa"/>
            <w:shd w:val="clear" w:color="auto" w:fill="auto"/>
          </w:tcPr>
          <w:p w14:paraId="1C82F6C7"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noProof/>
                <w:color w:val="0070C0"/>
                <w:sz w:val="18"/>
                <w:szCs w:val="18"/>
                <w:lang w:val="en-US" w:eastAsia="zh-CN"/>
              </w:rPr>
              <w:drawing>
                <wp:inline distT="0" distB="0" distL="0" distR="0" wp14:anchorId="2F7AF13B" wp14:editId="1A852686">
                  <wp:extent cx="2060575" cy="737870"/>
                  <wp:effectExtent l="0" t="0" r="0" b="0"/>
                  <wp:docPr id="5126"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9"/>
                          <a:srcRect/>
                          <a:stretch>
                            <a:fillRect/>
                          </a:stretch>
                        </pic:blipFill>
                        <pic:spPr>
                          <a:xfrm>
                            <a:off x="0" y="0"/>
                            <a:ext cx="2060575" cy="737870"/>
                          </a:xfrm>
                          <a:prstGeom prst="rect">
                            <a:avLst/>
                          </a:prstGeom>
                          <a:ln/>
                        </pic:spPr>
                      </pic:pic>
                    </a:graphicData>
                  </a:graphic>
                </wp:inline>
              </w:drawing>
            </w:r>
          </w:p>
        </w:tc>
      </w:tr>
      <w:tr w:rsidR="008D2BDC" w:rsidRPr="00CB3053" w14:paraId="13160B19" w14:textId="77777777" w:rsidTr="008372FC">
        <w:trPr>
          <w:trHeight w:val="241"/>
          <w:jc w:val="center"/>
        </w:trPr>
        <w:tc>
          <w:tcPr>
            <w:tcW w:w="3397" w:type="dxa"/>
            <w:shd w:val="clear" w:color="auto" w:fill="auto"/>
          </w:tcPr>
          <w:p w14:paraId="652AD57B"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PSCCH size</w:t>
            </w:r>
          </w:p>
        </w:tc>
        <w:tc>
          <w:tcPr>
            <w:tcW w:w="4596" w:type="dxa"/>
            <w:shd w:val="clear" w:color="auto" w:fill="auto"/>
          </w:tcPr>
          <w:p w14:paraId="374CA9AC"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10RB*3 Symbols</w:t>
            </w:r>
          </w:p>
        </w:tc>
      </w:tr>
      <w:tr w:rsidR="008D2BDC" w:rsidRPr="00CB3053" w14:paraId="2F214DD6" w14:textId="77777777" w:rsidTr="008372FC">
        <w:trPr>
          <w:trHeight w:val="242"/>
          <w:jc w:val="center"/>
        </w:trPr>
        <w:tc>
          <w:tcPr>
            <w:tcW w:w="3397" w:type="dxa"/>
            <w:shd w:val="clear" w:color="auto" w:fill="auto"/>
          </w:tcPr>
          <w:p w14:paraId="4FB468DE"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PSD offset of X dB between PSCCH and PSSCH</w:t>
            </w:r>
          </w:p>
        </w:tc>
        <w:tc>
          <w:tcPr>
            <w:tcW w:w="4596" w:type="dxa"/>
            <w:shd w:val="clear" w:color="auto" w:fill="auto"/>
          </w:tcPr>
          <w:p w14:paraId="5727DB9F"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0dB</w:t>
            </w:r>
          </w:p>
        </w:tc>
      </w:tr>
      <w:tr w:rsidR="008D2BDC" w:rsidRPr="00CB3053" w14:paraId="5AA9C93E" w14:textId="77777777" w:rsidTr="008372FC">
        <w:trPr>
          <w:trHeight w:val="242"/>
          <w:jc w:val="center"/>
        </w:trPr>
        <w:tc>
          <w:tcPr>
            <w:tcW w:w="3397" w:type="dxa"/>
            <w:shd w:val="clear" w:color="auto" w:fill="auto"/>
          </w:tcPr>
          <w:p w14:paraId="2BB3D3E0"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 xml:space="preserve">Modulation for PSFCH </w:t>
            </w:r>
          </w:p>
        </w:tc>
        <w:tc>
          <w:tcPr>
            <w:tcW w:w="4596" w:type="dxa"/>
            <w:shd w:val="clear" w:color="auto" w:fill="auto"/>
          </w:tcPr>
          <w:p w14:paraId="2CD3F6A4"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QPSK</w:t>
            </w:r>
          </w:p>
        </w:tc>
      </w:tr>
      <w:tr w:rsidR="008D2BDC" w:rsidRPr="00CB3053" w14:paraId="0FF5B6D0" w14:textId="77777777" w:rsidTr="008372FC">
        <w:trPr>
          <w:trHeight w:val="242"/>
          <w:jc w:val="center"/>
        </w:trPr>
        <w:tc>
          <w:tcPr>
            <w:tcW w:w="3397" w:type="dxa"/>
            <w:shd w:val="clear" w:color="auto" w:fill="auto"/>
          </w:tcPr>
          <w:p w14:paraId="3E9A3D4B"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PSFCH</w:t>
            </w:r>
          </w:p>
        </w:tc>
        <w:tc>
          <w:tcPr>
            <w:tcW w:w="4596" w:type="dxa"/>
            <w:shd w:val="clear" w:color="auto" w:fill="auto"/>
          </w:tcPr>
          <w:p w14:paraId="3E2E440F"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ZC sequence</w:t>
            </w:r>
          </w:p>
        </w:tc>
      </w:tr>
      <w:tr w:rsidR="008D2BDC" w:rsidRPr="00CB3053" w14:paraId="7CEC1136" w14:textId="77777777" w:rsidTr="008372FC">
        <w:trPr>
          <w:trHeight w:val="242"/>
          <w:jc w:val="center"/>
        </w:trPr>
        <w:tc>
          <w:tcPr>
            <w:tcW w:w="3397" w:type="dxa"/>
            <w:shd w:val="clear" w:color="auto" w:fill="auto"/>
          </w:tcPr>
          <w:p w14:paraId="6073085A"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Structure of Slot</w:t>
            </w:r>
          </w:p>
        </w:tc>
        <w:tc>
          <w:tcPr>
            <w:tcW w:w="4596" w:type="dxa"/>
            <w:shd w:val="clear" w:color="auto" w:fill="auto"/>
          </w:tcPr>
          <w:p w14:paraId="381446C7"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Baseline is to follow RAN1 agreements</w:t>
            </w:r>
          </w:p>
        </w:tc>
      </w:tr>
      <w:tr w:rsidR="008D2BDC" w:rsidRPr="00CB3053" w14:paraId="54C3E601" w14:textId="77777777" w:rsidTr="008372FC">
        <w:trPr>
          <w:trHeight w:val="242"/>
          <w:jc w:val="center"/>
        </w:trPr>
        <w:tc>
          <w:tcPr>
            <w:tcW w:w="3397" w:type="dxa"/>
            <w:shd w:val="clear" w:color="auto" w:fill="auto"/>
          </w:tcPr>
          <w:p w14:paraId="075D4B6B"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Modulation for PSBCH</w:t>
            </w:r>
          </w:p>
        </w:tc>
        <w:tc>
          <w:tcPr>
            <w:tcW w:w="4596" w:type="dxa"/>
            <w:shd w:val="clear" w:color="auto" w:fill="auto"/>
          </w:tcPr>
          <w:p w14:paraId="2122F2A8"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QPSK</w:t>
            </w:r>
          </w:p>
        </w:tc>
      </w:tr>
      <w:tr w:rsidR="008D2BDC" w:rsidRPr="00CB3053" w14:paraId="2FC2BA8E" w14:textId="77777777" w:rsidTr="008372FC">
        <w:trPr>
          <w:trHeight w:val="242"/>
          <w:jc w:val="center"/>
        </w:trPr>
        <w:tc>
          <w:tcPr>
            <w:tcW w:w="3397" w:type="dxa"/>
            <w:shd w:val="clear" w:color="auto" w:fill="auto"/>
          </w:tcPr>
          <w:p w14:paraId="7A5B9F6F"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S-PSS</w:t>
            </w:r>
          </w:p>
        </w:tc>
        <w:tc>
          <w:tcPr>
            <w:tcW w:w="4596" w:type="dxa"/>
            <w:shd w:val="clear" w:color="auto" w:fill="auto"/>
          </w:tcPr>
          <w:p w14:paraId="280054D2"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M-sequence</w:t>
            </w:r>
          </w:p>
        </w:tc>
      </w:tr>
      <w:tr w:rsidR="008D2BDC" w:rsidRPr="00CB3053" w14:paraId="47C4E7A0" w14:textId="77777777" w:rsidTr="008372FC">
        <w:trPr>
          <w:trHeight w:val="242"/>
          <w:jc w:val="center"/>
        </w:trPr>
        <w:tc>
          <w:tcPr>
            <w:tcW w:w="3397" w:type="dxa"/>
            <w:shd w:val="clear" w:color="auto" w:fill="auto"/>
          </w:tcPr>
          <w:p w14:paraId="5C7BB140"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S-SSS</w:t>
            </w:r>
          </w:p>
        </w:tc>
        <w:tc>
          <w:tcPr>
            <w:tcW w:w="4596" w:type="dxa"/>
            <w:shd w:val="clear" w:color="auto" w:fill="auto"/>
          </w:tcPr>
          <w:p w14:paraId="104BD206"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Golden-sequence</w:t>
            </w:r>
          </w:p>
        </w:tc>
      </w:tr>
      <w:tr w:rsidR="008D2BDC" w:rsidRPr="00CB3053" w14:paraId="412588A1" w14:textId="77777777" w:rsidTr="008372FC">
        <w:trPr>
          <w:trHeight w:val="242"/>
          <w:jc w:val="center"/>
        </w:trPr>
        <w:tc>
          <w:tcPr>
            <w:tcW w:w="3397" w:type="dxa"/>
            <w:shd w:val="clear" w:color="auto" w:fill="auto"/>
          </w:tcPr>
          <w:p w14:paraId="67F6CED9"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S-SSB structure</w:t>
            </w:r>
          </w:p>
        </w:tc>
        <w:tc>
          <w:tcPr>
            <w:tcW w:w="4596" w:type="dxa"/>
            <w:shd w:val="clear" w:color="auto" w:fill="auto"/>
          </w:tcPr>
          <w:p w14:paraId="026A3FFD"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noProof/>
                <w:color w:val="0070C0"/>
                <w:sz w:val="18"/>
                <w:szCs w:val="18"/>
                <w:lang w:val="en-US" w:eastAsia="zh-CN"/>
              </w:rPr>
              <w:drawing>
                <wp:inline distT="0" distB="0" distL="0" distR="0" wp14:anchorId="0123AC7D" wp14:editId="509CE7AA">
                  <wp:extent cx="2636726" cy="300311"/>
                  <wp:effectExtent l="0" t="0" r="0" b="0"/>
                  <wp:docPr id="5127" name="image1.png" descr="직사각형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5127" name="image1.png" descr="직사각형이(가) 표시된 사진&#10;&#10;자동 생성된 설명"/>
                          <pic:cNvPicPr preferRelativeResize="0"/>
                        </pic:nvPicPr>
                        <pic:blipFill>
                          <a:blip r:embed="rId10"/>
                          <a:srcRect/>
                          <a:stretch>
                            <a:fillRect/>
                          </a:stretch>
                        </pic:blipFill>
                        <pic:spPr>
                          <a:xfrm>
                            <a:off x="0" y="0"/>
                            <a:ext cx="2636726" cy="300311"/>
                          </a:xfrm>
                          <a:prstGeom prst="rect">
                            <a:avLst/>
                          </a:prstGeom>
                          <a:ln/>
                        </pic:spPr>
                      </pic:pic>
                    </a:graphicData>
                  </a:graphic>
                </wp:inline>
              </w:drawing>
            </w:r>
          </w:p>
        </w:tc>
      </w:tr>
      <w:tr w:rsidR="008D2BDC" w:rsidRPr="00CB3053" w14:paraId="04077B8D" w14:textId="77777777" w:rsidTr="008372FC">
        <w:trPr>
          <w:trHeight w:val="242"/>
          <w:jc w:val="center"/>
        </w:trPr>
        <w:tc>
          <w:tcPr>
            <w:tcW w:w="3397" w:type="dxa"/>
            <w:shd w:val="clear" w:color="auto" w:fill="auto"/>
          </w:tcPr>
          <w:p w14:paraId="57F75969"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RB allocation</w:t>
            </w:r>
          </w:p>
        </w:tc>
        <w:tc>
          <w:tcPr>
            <w:tcW w:w="4596" w:type="dxa"/>
            <w:shd w:val="clear" w:color="auto" w:fill="auto"/>
          </w:tcPr>
          <w:p w14:paraId="472E0895" w14:textId="77777777" w:rsidR="008D2BDC" w:rsidRPr="00CB3053" w:rsidRDefault="008D2BDC" w:rsidP="008372FC">
            <w:pPr>
              <w:keepNext/>
              <w:keepLines/>
              <w:pBdr>
                <w:top w:val="nil"/>
                <w:left w:val="nil"/>
                <w:bottom w:val="nil"/>
                <w:right w:val="nil"/>
                <w:between w:val="nil"/>
              </w:pBdr>
              <w:spacing w:after="0"/>
              <w:rPr>
                <w:color w:val="0070C0"/>
                <w:sz w:val="18"/>
                <w:szCs w:val="18"/>
              </w:rPr>
            </w:pPr>
            <w:proofErr w:type="spellStart"/>
            <w:r w:rsidRPr="00CB3053">
              <w:rPr>
                <w:color w:val="0070C0"/>
                <w:sz w:val="18"/>
                <w:szCs w:val="18"/>
              </w:rPr>
              <w:t>RBstart</w:t>
            </w:r>
            <w:proofErr w:type="spellEnd"/>
            <w:r w:rsidRPr="00CB3053">
              <w:rPr>
                <w:color w:val="0070C0"/>
                <w:sz w:val="18"/>
                <w:szCs w:val="18"/>
              </w:rPr>
              <w:t>: All the possible cases</w:t>
            </w:r>
          </w:p>
          <w:p w14:paraId="4C0C0422" w14:textId="77777777" w:rsidR="008D2BDC" w:rsidRPr="00CB3053" w:rsidRDefault="008D2BDC" w:rsidP="008372FC">
            <w:pPr>
              <w:keepNext/>
              <w:keepLines/>
              <w:pBdr>
                <w:top w:val="nil"/>
                <w:left w:val="nil"/>
                <w:bottom w:val="nil"/>
                <w:right w:val="nil"/>
                <w:between w:val="nil"/>
              </w:pBdr>
              <w:spacing w:after="0"/>
              <w:rPr>
                <w:color w:val="0070C0"/>
                <w:sz w:val="18"/>
                <w:szCs w:val="18"/>
              </w:rPr>
            </w:pPr>
            <w:r w:rsidRPr="00CB3053">
              <w:rPr>
                <w:color w:val="0070C0"/>
                <w:sz w:val="18"/>
                <w:szCs w:val="18"/>
              </w:rPr>
              <w:t>L</w:t>
            </w:r>
            <w:r w:rsidRPr="00CB3053">
              <w:rPr>
                <w:color w:val="0070C0"/>
                <w:sz w:val="18"/>
                <w:szCs w:val="18"/>
                <w:vertAlign w:val="subscript"/>
              </w:rPr>
              <w:t>CRB</w:t>
            </w:r>
            <w:r w:rsidRPr="00CB3053">
              <w:rPr>
                <w:color w:val="0070C0"/>
                <w:sz w:val="18"/>
                <w:szCs w:val="18"/>
              </w:rPr>
              <w:t>: 11 RB</w:t>
            </w:r>
          </w:p>
        </w:tc>
      </w:tr>
    </w:tbl>
    <w:p w14:paraId="2E1B729E" w14:textId="77777777" w:rsidR="008D2BDC" w:rsidRDefault="008D2BDC" w:rsidP="008D2BDC">
      <w:pPr>
        <w:pBdr>
          <w:top w:val="nil"/>
          <w:left w:val="nil"/>
          <w:bottom w:val="nil"/>
          <w:right w:val="nil"/>
          <w:between w:val="nil"/>
        </w:pBdr>
        <w:spacing w:after="0"/>
        <w:rPr>
          <w:color w:val="000000"/>
        </w:rPr>
      </w:pPr>
    </w:p>
    <w:p w14:paraId="6E08D92F" w14:textId="77777777" w:rsidR="008D2BDC" w:rsidRDefault="008D2BDC" w:rsidP="008D2BDC">
      <w:pPr>
        <w:pStyle w:val="afe"/>
        <w:overflowPunct/>
        <w:autoSpaceDE/>
        <w:autoSpaceDN/>
        <w:adjustRightInd/>
        <w:spacing w:after="120"/>
        <w:ind w:leftChars="160" w:left="320" w:firstLineChars="0" w:firstLine="0"/>
        <w:textAlignment w:val="auto"/>
        <w:rPr>
          <w:rFonts w:eastAsia="SimSun"/>
          <w:color w:val="0070C0"/>
          <w:szCs w:val="24"/>
          <w:lang w:eastAsia="zh-CN"/>
        </w:rPr>
      </w:pPr>
      <w:r w:rsidRPr="008469BA">
        <w:rPr>
          <w:rFonts w:eastAsia="SimSun"/>
          <w:color w:val="0070C0"/>
          <w:szCs w:val="24"/>
          <w:lang w:eastAsia="zh-CN"/>
        </w:rPr>
        <w:t>Recommended WF</w:t>
      </w:r>
    </w:p>
    <w:p w14:paraId="6480CC58" w14:textId="77777777" w:rsidR="008D2BDC" w:rsidRDefault="008D2BDC" w:rsidP="008D2BDC">
      <w:pPr>
        <w:pStyle w:val="afe"/>
        <w:numPr>
          <w:ilvl w:val="1"/>
          <w:numId w:val="4"/>
        </w:numPr>
        <w:overflowPunct/>
        <w:autoSpaceDE/>
        <w:autoSpaceDN/>
        <w:adjustRightInd/>
        <w:spacing w:after="120"/>
        <w:ind w:leftChars="448" w:left="1256" w:firstLineChars="0"/>
        <w:textAlignment w:val="auto"/>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omment collection on these configurations.</w:t>
      </w:r>
    </w:p>
    <w:p w14:paraId="3C2C37F1" w14:textId="77777777" w:rsidR="008D2BDC" w:rsidRPr="00DB6E88" w:rsidRDefault="008D2BDC" w:rsidP="008D2BDC">
      <w:pPr>
        <w:pBdr>
          <w:top w:val="nil"/>
          <w:left w:val="nil"/>
          <w:bottom w:val="nil"/>
          <w:right w:val="nil"/>
          <w:between w:val="nil"/>
        </w:pBdr>
        <w:spacing w:after="0"/>
        <w:rPr>
          <w:color w:val="000000"/>
        </w:rPr>
      </w:pPr>
    </w:p>
    <w:tbl>
      <w:tblPr>
        <w:tblStyle w:val="afd"/>
        <w:tblW w:w="0" w:type="auto"/>
        <w:jc w:val="center"/>
        <w:tblLook w:val="04A0" w:firstRow="1" w:lastRow="0" w:firstColumn="1" w:lastColumn="0" w:noHBand="0" w:noVBand="1"/>
      </w:tblPr>
      <w:tblGrid>
        <w:gridCol w:w="1413"/>
        <w:gridCol w:w="8080"/>
      </w:tblGrid>
      <w:tr w:rsidR="008D2BDC" w14:paraId="7C5481B6" w14:textId="77777777" w:rsidTr="008372FC">
        <w:trPr>
          <w:jc w:val="center"/>
        </w:trPr>
        <w:tc>
          <w:tcPr>
            <w:tcW w:w="1413" w:type="dxa"/>
          </w:tcPr>
          <w:p w14:paraId="076AE894"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ompany</w:t>
            </w:r>
          </w:p>
        </w:tc>
        <w:tc>
          <w:tcPr>
            <w:tcW w:w="8080" w:type="dxa"/>
          </w:tcPr>
          <w:p w14:paraId="2B6928F1" w14:textId="77777777" w:rsidR="008D2BDC" w:rsidRPr="00120D65" w:rsidRDefault="008D2BDC" w:rsidP="008372FC">
            <w:pPr>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omments</w:t>
            </w:r>
          </w:p>
        </w:tc>
      </w:tr>
      <w:tr w:rsidR="008D2BDC" w14:paraId="5D066EB5" w14:textId="77777777" w:rsidTr="008372FC">
        <w:trPr>
          <w:jc w:val="center"/>
        </w:trPr>
        <w:tc>
          <w:tcPr>
            <w:tcW w:w="1413" w:type="dxa"/>
          </w:tcPr>
          <w:p w14:paraId="51010CFD" w14:textId="3E939D0D" w:rsidR="008D2BDC" w:rsidRDefault="009628EB" w:rsidP="008372FC">
            <w:pPr>
              <w:rPr>
                <w:color w:val="0070C0"/>
                <w:lang w:eastAsia="zh-CN"/>
              </w:rPr>
            </w:pPr>
            <w:r>
              <w:rPr>
                <w:color w:val="0070C0"/>
                <w:lang w:eastAsia="zh-CN"/>
              </w:rPr>
              <w:t>Meta</w:t>
            </w:r>
          </w:p>
        </w:tc>
        <w:tc>
          <w:tcPr>
            <w:tcW w:w="8080" w:type="dxa"/>
          </w:tcPr>
          <w:p w14:paraId="305C3914" w14:textId="7B200773" w:rsidR="008D2BDC" w:rsidRDefault="009628EB" w:rsidP="008372FC">
            <w:pPr>
              <w:rPr>
                <w:color w:val="0070C0"/>
                <w:lang w:eastAsia="zh-CN"/>
              </w:rPr>
            </w:pPr>
            <w:r>
              <w:rPr>
                <w:color w:val="0070C0"/>
                <w:lang w:eastAsia="zh-CN"/>
              </w:rPr>
              <w:t>Support the agreements</w:t>
            </w:r>
          </w:p>
        </w:tc>
      </w:tr>
      <w:tr w:rsidR="008D2BDC" w14:paraId="44ACD52B" w14:textId="77777777" w:rsidTr="008372FC">
        <w:trPr>
          <w:jc w:val="center"/>
        </w:trPr>
        <w:tc>
          <w:tcPr>
            <w:tcW w:w="1413" w:type="dxa"/>
          </w:tcPr>
          <w:p w14:paraId="5AD209AB" w14:textId="127E4C42" w:rsidR="008D2BDC" w:rsidRPr="000079B2" w:rsidRDefault="000079B2" w:rsidP="008372FC">
            <w:pPr>
              <w:rPr>
                <w:rFonts w:eastAsia="Malgun Gothic"/>
                <w:color w:val="0070C0"/>
                <w:lang w:eastAsia="ko-KR"/>
              </w:rPr>
            </w:pPr>
            <w:r>
              <w:rPr>
                <w:rFonts w:eastAsia="Malgun Gothic" w:hint="eastAsia"/>
                <w:color w:val="0070C0"/>
                <w:lang w:eastAsia="ko-KR"/>
              </w:rPr>
              <w:t>L</w:t>
            </w:r>
            <w:r>
              <w:rPr>
                <w:rFonts w:eastAsia="Malgun Gothic"/>
                <w:color w:val="0070C0"/>
                <w:lang w:eastAsia="ko-KR"/>
              </w:rPr>
              <w:t>GE</w:t>
            </w:r>
          </w:p>
        </w:tc>
        <w:tc>
          <w:tcPr>
            <w:tcW w:w="8080" w:type="dxa"/>
          </w:tcPr>
          <w:p w14:paraId="3D6FA224" w14:textId="61CE14F7" w:rsidR="008D2BDC" w:rsidRDefault="000079B2" w:rsidP="005767BF">
            <w:pPr>
              <w:rPr>
                <w:rFonts w:eastAsia="Malgun Gothic"/>
                <w:color w:val="0070C0"/>
                <w:lang w:eastAsia="ko-KR"/>
              </w:rPr>
            </w:pPr>
            <w:r>
              <w:rPr>
                <w:rFonts w:eastAsia="Malgun Gothic"/>
                <w:color w:val="0070C0"/>
                <w:lang w:eastAsia="ko-KR"/>
              </w:rPr>
              <w:t>A</w:t>
            </w:r>
            <w:r>
              <w:rPr>
                <w:rFonts w:eastAsia="Malgun Gothic" w:hint="eastAsia"/>
                <w:color w:val="0070C0"/>
                <w:lang w:eastAsia="ko-KR"/>
              </w:rPr>
              <w:t xml:space="preserve">t </w:t>
            </w:r>
            <w:r>
              <w:rPr>
                <w:rFonts w:eastAsia="Malgun Gothic"/>
                <w:color w:val="0070C0"/>
                <w:lang w:eastAsia="ko-KR"/>
              </w:rPr>
              <w:t xml:space="preserve">least, </w:t>
            </w:r>
            <w:r w:rsidR="005767BF">
              <w:rPr>
                <w:rFonts w:eastAsia="Malgun Gothic"/>
                <w:color w:val="0070C0"/>
                <w:lang w:eastAsia="ko-KR"/>
              </w:rPr>
              <w:t xml:space="preserve">a </w:t>
            </w:r>
            <w:r>
              <w:rPr>
                <w:rFonts w:eastAsia="Malgun Gothic"/>
                <w:color w:val="0070C0"/>
                <w:lang w:eastAsia="ko-KR"/>
              </w:rPr>
              <w:t xml:space="preserve">parameter related to the interlacing method should be included for SL-U. </w:t>
            </w:r>
            <w:r w:rsidR="005767BF">
              <w:rPr>
                <w:rFonts w:eastAsia="Malgun Gothic"/>
                <w:color w:val="0070C0"/>
                <w:lang w:eastAsia="ko-KR"/>
              </w:rPr>
              <w:t xml:space="preserve"> And, which channel/signal should be applied with the interlacing needs to be introduced</w:t>
            </w:r>
            <w:r w:rsidR="00046BE6">
              <w:rPr>
                <w:rFonts w:eastAsia="Malgun Gothic"/>
                <w:color w:val="0070C0"/>
                <w:lang w:eastAsia="ko-KR"/>
              </w:rPr>
              <w:t xml:space="preserve"> for MPR simulation assumption.</w:t>
            </w:r>
          </w:p>
          <w:p w14:paraId="6CC6F6EC" w14:textId="639A2B99" w:rsidR="00046BE6" w:rsidRDefault="00046BE6" w:rsidP="005767BF">
            <w:pPr>
              <w:rPr>
                <w:rFonts w:eastAsia="Malgun Gothic"/>
                <w:color w:val="0070C0"/>
                <w:lang w:eastAsia="ko-KR"/>
              </w:rPr>
            </w:pPr>
            <w:r>
              <w:rPr>
                <w:rFonts w:eastAsia="Malgun Gothic"/>
                <w:color w:val="0070C0"/>
                <w:lang w:eastAsia="ko-KR"/>
              </w:rPr>
              <w:t>For the time plan, we would like to keep the approved Work Plan.</w:t>
            </w:r>
          </w:p>
          <w:p w14:paraId="0CCEB4CA" w14:textId="77777777" w:rsidR="00046BE6" w:rsidRPr="00C50E22" w:rsidRDefault="00046BE6" w:rsidP="00046BE6">
            <w:pPr>
              <w:pStyle w:val="afe"/>
              <w:widowControl w:val="0"/>
              <w:numPr>
                <w:ilvl w:val="0"/>
                <w:numId w:val="28"/>
              </w:numPr>
              <w:overflowPunct/>
              <w:spacing w:after="0"/>
              <w:ind w:leftChars="-18" w:left="324" w:firstLineChars="0"/>
              <w:jc w:val="both"/>
              <w:textAlignment w:val="auto"/>
            </w:pPr>
            <w:r w:rsidRPr="00C50E22">
              <w:t>RAN4 #</w:t>
            </w:r>
            <w:r>
              <w:t>107</w:t>
            </w:r>
            <w:r w:rsidRPr="00C50E22">
              <w:t xml:space="preserve"> (</w:t>
            </w:r>
            <w:r>
              <w:t>May 2023</w:t>
            </w:r>
            <w:r w:rsidRPr="00C50E22">
              <w:t>)</w:t>
            </w:r>
          </w:p>
          <w:p w14:paraId="70FA61CD" w14:textId="77777777" w:rsidR="00046BE6" w:rsidRPr="00731656" w:rsidRDefault="00046BE6" w:rsidP="00046BE6">
            <w:pPr>
              <w:numPr>
                <w:ilvl w:val="0"/>
                <w:numId w:val="29"/>
              </w:numPr>
              <w:spacing w:after="0"/>
              <w:ind w:left="851" w:hanging="284"/>
              <w:rPr>
                <w:rFonts w:eastAsia="DengXian"/>
                <w:lang w:eastAsia="zh-CN"/>
              </w:rPr>
            </w:pPr>
            <w:r>
              <w:t>For FR1 single carrier SL in unlicensed bands</w:t>
            </w:r>
          </w:p>
          <w:p w14:paraId="5086ED0F" w14:textId="77777777" w:rsidR="00046BE6" w:rsidRPr="00731656" w:rsidRDefault="00046BE6" w:rsidP="00046BE6">
            <w:pPr>
              <w:numPr>
                <w:ilvl w:val="3"/>
                <w:numId w:val="29"/>
              </w:numPr>
              <w:spacing w:after="0"/>
              <w:ind w:left="1276" w:hanging="283"/>
              <w:rPr>
                <w:rFonts w:eastAsia="DengXian"/>
                <w:lang w:eastAsia="zh-CN"/>
              </w:rPr>
            </w:pPr>
            <w:r w:rsidRPr="00731656">
              <w:rPr>
                <w:rFonts w:eastAsia="DengXian" w:hint="eastAsia"/>
                <w:lang w:eastAsia="zh-CN"/>
              </w:rPr>
              <w:t xml:space="preserve"> </w:t>
            </w:r>
            <w:r w:rsidRPr="00731656">
              <w:rPr>
                <w:rFonts w:eastAsia="DengXian"/>
                <w:lang w:eastAsia="zh-CN"/>
              </w:rPr>
              <w:t xml:space="preserve"> </w:t>
            </w:r>
            <w:r>
              <w:rPr>
                <w:rFonts w:eastAsia="DengXian"/>
                <w:lang w:eastAsia="zh-CN"/>
              </w:rPr>
              <w:t>Continue discussion on</w:t>
            </w:r>
            <w:r w:rsidRPr="00731656">
              <w:rPr>
                <w:rFonts w:eastAsia="DengXian"/>
                <w:lang w:eastAsia="zh-CN"/>
              </w:rPr>
              <w:t xml:space="preserve"> </w:t>
            </w:r>
            <w:r>
              <w:rPr>
                <w:rFonts w:eastAsia="DengXian"/>
                <w:lang w:eastAsia="zh-CN"/>
              </w:rPr>
              <w:t>system parameters if any</w:t>
            </w:r>
          </w:p>
          <w:p w14:paraId="63412E64" w14:textId="77777777" w:rsidR="00046BE6" w:rsidRPr="00046BE6" w:rsidRDefault="00046BE6" w:rsidP="00046BE6">
            <w:pPr>
              <w:numPr>
                <w:ilvl w:val="3"/>
                <w:numId w:val="29"/>
              </w:numPr>
              <w:spacing w:after="0"/>
              <w:ind w:left="1276" w:hanging="283"/>
              <w:rPr>
                <w:rFonts w:eastAsia="DengXian"/>
                <w:highlight w:val="yellow"/>
                <w:lang w:eastAsia="zh-CN"/>
              </w:rPr>
            </w:pPr>
            <w:r>
              <w:rPr>
                <w:rFonts w:eastAsia="DengXian"/>
                <w:lang w:eastAsia="zh-CN"/>
              </w:rPr>
              <w:t xml:space="preserve"> </w:t>
            </w:r>
            <w:r w:rsidRPr="00731656">
              <w:rPr>
                <w:rFonts w:eastAsia="DengXian" w:hint="eastAsia"/>
                <w:lang w:eastAsia="zh-CN"/>
              </w:rPr>
              <w:t xml:space="preserve"> </w:t>
            </w:r>
            <w:r w:rsidRPr="00046BE6">
              <w:rPr>
                <w:rFonts w:eastAsia="DengXian"/>
                <w:highlight w:val="yellow"/>
                <w:lang w:eastAsia="zh-CN"/>
              </w:rPr>
              <w:t>Agree on the MPR/AMPR scenarios and evaluation assumptions</w:t>
            </w:r>
          </w:p>
          <w:p w14:paraId="569D9947" w14:textId="77777777" w:rsidR="00046BE6" w:rsidRPr="00731656" w:rsidRDefault="00046BE6" w:rsidP="00046BE6">
            <w:pPr>
              <w:numPr>
                <w:ilvl w:val="3"/>
                <w:numId w:val="29"/>
              </w:numPr>
              <w:spacing w:after="0"/>
              <w:ind w:left="1276" w:hanging="283"/>
              <w:rPr>
                <w:rFonts w:eastAsia="DengXian"/>
                <w:lang w:eastAsia="zh-CN"/>
              </w:rPr>
            </w:pPr>
            <w:r>
              <w:rPr>
                <w:rFonts w:eastAsia="DengXian"/>
                <w:lang w:eastAsia="zh-CN"/>
              </w:rPr>
              <w:t xml:space="preserve">  Make progress on other UE RF requirements</w:t>
            </w:r>
          </w:p>
          <w:p w14:paraId="774BC1AA" w14:textId="77777777" w:rsidR="00046BE6" w:rsidRPr="004263C9" w:rsidRDefault="00046BE6" w:rsidP="00046BE6">
            <w:pPr>
              <w:spacing w:after="0"/>
              <w:rPr>
                <w:lang w:eastAsia="ko-KR"/>
              </w:rPr>
            </w:pPr>
          </w:p>
          <w:p w14:paraId="305181FB" w14:textId="77777777" w:rsidR="00046BE6" w:rsidRPr="00C50E22" w:rsidRDefault="00046BE6" w:rsidP="00046BE6">
            <w:pPr>
              <w:pStyle w:val="afe"/>
              <w:widowControl w:val="0"/>
              <w:numPr>
                <w:ilvl w:val="0"/>
                <w:numId w:val="28"/>
              </w:numPr>
              <w:overflowPunct/>
              <w:spacing w:after="0"/>
              <w:ind w:leftChars="-18" w:left="324" w:firstLineChars="0"/>
              <w:jc w:val="both"/>
              <w:textAlignment w:val="auto"/>
            </w:pPr>
            <w:r w:rsidRPr="00C50E22">
              <w:t>RAN4 #</w:t>
            </w:r>
            <w:r>
              <w:t>108</w:t>
            </w:r>
            <w:r w:rsidRPr="00C50E22">
              <w:t xml:space="preserve"> (</w:t>
            </w:r>
            <w:r>
              <w:t>Aug 2023</w:t>
            </w:r>
            <w:r w:rsidRPr="00C50E22">
              <w:t>)</w:t>
            </w:r>
          </w:p>
          <w:p w14:paraId="41F45153" w14:textId="77777777" w:rsidR="00046BE6" w:rsidRPr="00731656" w:rsidRDefault="00046BE6" w:rsidP="00046BE6">
            <w:pPr>
              <w:numPr>
                <w:ilvl w:val="0"/>
                <w:numId w:val="29"/>
              </w:numPr>
              <w:spacing w:after="0"/>
              <w:ind w:left="851" w:hanging="284"/>
              <w:rPr>
                <w:rFonts w:eastAsia="DengXian"/>
                <w:lang w:eastAsia="zh-CN"/>
              </w:rPr>
            </w:pPr>
            <w:r>
              <w:t>For FR1 single carrier SL in unlicensed bands</w:t>
            </w:r>
          </w:p>
          <w:p w14:paraId="54E0C082" w14:textId="77777777" w:rsidR="00046BE6" w:rsidRPr="00731656" w:rsidRDefault="00046BE6" w:rsidP="00046BE6">
            <w:pPr>
              <w:numPr>
                <w:ilvl w:val="3"/>
                <w:numId w:val="29"/>
              </w:numPr>
              <w:spacing w:after="0"/>
              <w:ind w:left="1276" w:hanging="283"/>
              <w:rPr>
                <w:rFonts w:eastAsia="DengXian"/>
                <w:lang w:eastAsia="zh-CN"/>
              </w:rPr>
            </w:pPr>
            <w:r w:rsidRPr="00731656">
              <w:rPr>
                <w:rFonts w:eastAsia="DengXian" w:hint="eastAsia"/>
                <w:lang w:eastAsia="zh-CN"/>
              </w:rPr>
              <w:t xml:space="preserve"> </w:t>
            </w:r>
            <w:r w:rsidRPr="00731656">
              <w:rPr>
                <w:rFonts w:eastAsia="DengXian"/>
                <w:lang w:eastAsia="zh-CN"/>
              </w:rPr>
              <w:t xml:space="preserve"> </w:t>
            </w:r>
            <w:r>
              <w:rPr>
                <w:rFonts w:eastAsia="DengXian"/>
                <w:lang w:eastAsia="zh-CN"/>
              </w:rPr>
              <w:t>Complete discussion and documents agreements on system parameters</w:t>
            </w:r>
          </w:p>
          <w:p w14:paraId="4D460F85" w14:textId="77777777" w:rsidR="00046BE6" w:rsidRPr="00731656" w:rsidRDefault="00046BE6" w:rsidP="00046BE6">
            <w:pPr>
              <w:numPr>
                <w:ilvl w:val="3"/>
                <w:numId w:val="29"/>
              </w:numPr>
              <w:spacing w:after="0"/>
              <w:ind w:left="1276" w:hanging="283"/>
              <w:rPr>
                <w:rFonts w:eastAsia="DengXian"/>
                <w:lang w:eastAsia="zh-CN"/>
              </w:rPr>
            </w:pPr>
            <w:r>
              <w:rPr>
                <w:rFonts w:eastAsia="DengXian"/>
                <w:lang w:eastAsia="zh-CN"/>
              </w:rPr>
              <w:t xml:space="preserve"> </w:t>
            </w:r>
            <w:r w:rsidRPr="00731656">
              <w:rPr>
                <w:rFonts w:eastAsia="DengXian" w:hint="eastAsia"/>
                <w:lang w:eastAsia="zh-CN"/>
              </w:rPr>
              <w:t xml:space="preserve"> </w:t>
            </w:r>
            <w:r w:rsidRPr="00046BE6">
              <w:rPr>
                <w:rFonts w:eastAsia="DengXian"/>
                <w:highlight w:val="yellow"/>
                <w:lang w:eastAsia="zh-CN"/>
              </w:rPr>
              <w:t>Discuss the initial MPR/AMPR evaluation results</w:t>
            </w:r>
          </w:p>
          <w:p w14:paraId="13CE486C" w14:textId="77777777" w:rsidR="00046BE6" w:rsidRPr="00731656" w:rsidRDefault="00046BE6" w:rsidP="00046BE6">
            <w:pPr>
              <w:numPr>
                <w:ilvl w:val="3"/>
                <w:numId w:val="29"/>
              </w:numPr>
              <w:spacing w:after="0"/>
              <w:ind w:left="1276" w:hanging="283"/>
              <w:rPr>
                <w:rFonts w:eastAsia="DengXian"/>
                <w:lang w:eastAsia="zh-CN"/>
              </w:rPr>
            </w:pPr>
            <w:r>
              <w:rPr>
                <w:rFonts w:eastAsia="DengXian"/>
                <w:lang w:eastAsia="zh-CN"/>
              </w:rPr>
              <w:t xml:space="preserve">  Make progress on other UE RF requirements</w:t>
            </w:r>
          </w:p>
          <w:p w14:paraId="46C9BEE3" w14:textId="4127176C" w:rsidR="00046BE6" w:rsidRPr="00046BE6" w:rsidRDefault="00046BE6" w:rsidP="00046BE6">
            <w:pPr>
              <w:pStyle w:val="afe"/>
              <w:ind w:left="936" w:firstLineChars="0" w:firstLine="0"/>
              <w:rPr>
                <w:rFonts w:eastAsia="Malgun Gothic"/>
                <w:color w:val="0070C0"/>
                <w:lang w:eastAsia="ko-KR"/>
              </w:rPr>
            </w:pPr>
          </w:p>
        </w:tc>
      </w:tr>
      <w:tr w:rsidR="00920EA5" w14:paraId="79FD5829" w14:textId="77777777" w:rsidTr="008372FC">
        <w:trPr>
          <w:jc w:val="center"/>
        </w:trPr>
        <w:tc>
          <w:tcPr>
            <w:tcW w:w="1413" w:type="dxa"/>
          </w:tcPr>
          <w:p w14:paraId="357AB022" w14:textId="09DCC1DD" w:rsidR="00920EA5" w:rsidRDefault="00920EA5" w:rsidP="00920EA5">
            <w:pPr>
              <w:rPr>
                <w:color w:val="0070C0"/>
                <w:lang w:eastAsia="zh-CN"/>
              </w:rPr>
            </w:pPr>
            <w:r>
              <w:rPr>
                <w:color w:val="0070C0"/>
                <w:lang w:eastAsia="zh-CN"/>
              </w:rPr>
              <w:t>LGE</w:t>
            </w:r>
          </w:p>
        </w:tc>
        <w:tc>
          <w:tcPr>
            <w:tcW w:w="8080" w:type="dxa"/>
          </w:tcPr>
          <w:p w14:paraId="3EC3D634" w14:textId="7505FAE5" w:rsidR="00920EA5" w:rsidRDefault="00920EA5" w:rsidP="00920EA5">
            <w:pPr>
              <w:rPr>
                <w:color w:val="0070C0"/>
                <w:lang w:eastAsia="zh-CN"/>
              </w:rPr>
            </w:pPr>
            <w:r w:rsidRPr="00CB3053">
              <w:rPr>
                <w:color w:val="0070C0"/>
                <w:sz w:val="18"/>
                <w:szCs w:val="18"/>
              </w:rPr>
              <w:t>Allowed L</w:t>
            </w:r>
            <w:r w:rsidRPr="00CB3053">
              <w:rPr>
                <w:color w:val="0070C0"/>
                <w:sz w:val="18"/>
                <w:szCs w:val="18"/>
                <w:vertAlign w:val="subscript"/>
              </w:rPr>
              <w:t>CRB</w:t>
            </w:r>
            <w:r w:rsidRPr="00CB3053">
              <w:rPr>
                <w:color w:val="0070C0"/>
                <w:sz w:val="18"/>
                <w:szCs w:val="18"/>
              </w:rPr>
              <w:t xml:space="preserve"> allocation</w:t>
            </w:r>
            <w:r>
              <w:rPr>
                <w:color w:val="0070C0"/>
                <w:sz w:val="18"/>
                <w:szCs w:val="18"/>
              </w:rPr>
              <w:t>: 270 to be added to reach 100MHz with 30kHz SCS (18x n15)? Other possible values between 216 and 270 FFS.</w:t>
            </w:r>
          </w:p>
        </w:tc>
      </w:tr>
    </w:tbl>
    <w:p w14:paraId="005DF48A" w14:textId="77777777" w:rsidR="008D2BDC" w:rsidRPr="00D8640C" w:rsidRDefault="008D2BDC" w:rsidP="008D2BDC">
      <w:pPr>
        <w:rPr>
          <w:lang w:eastAsia="zh-CN"/>
        </w:rPr>
      </w:pPr>
    </w:p>
    <w:p w14:paraId="4B6E419F" w14:textId="630D57E5" w:rsidR="0046753D" w:rsidRPr="00C936CB" w:rsidRDefault="00CF3887" w:rsidP="0046753D">
      <w:pPr>
        <w:rPr>
          <w:rFonts w:eastAsia="Malgun Gothic"/>
          <w:iCs/>
          <w:color w:val="0070C0"/>
          <w:u w:val="single"/>
          <w:lang w:eastAsia="ko-KR"/>
        </w:rPr>
      </w:pPr>
      <w:r w:rsidRPr="00C936CB">
        <w:rPr>
          <w:iCs/>
          <w:lang w:eastAsia="zh-CN"/>
        </w:rPr>
        <w:t xml:space="preserve">Based on the above simulation assumptions, RAN4 </w:t>
      </w:r>
      <w:r w:rsidR="008A73E4" w:rsidRPr="00C936CB">
        <w:rPr>
          <w:iCs/>
          <w:lang w:eastAsia="zh-CN"/>
        </w:rPr>
        <w:t xml:space="preserve">is encouraged to finalize the simulations assumptions in May meeting and discuss and </w:t>
      </w:r>
      <w:r w:rsidRPr="00C936CB">
        <w:rPr>
          <w:iCs/>
          <w:lang w:eastAsia="zh-CN"/>
        </w:rPr>
        <w:t>evaluate the</w:t>
      </w:r>
      <w:r w:rsidR="008A73E4" w:rsidRPr="00C936CB">
        <w:rPr>
          <w:iCs/>
          <w:lang w:eastAsia="zh-CN"/>
        </w:rPr>
        <w:t xml:space="preserve"> initial</w:t>
      </w:r>
      <w:r w:rsidRPr="00C936CB">
        <w:rPr>
          <w:iCs/>
          <w:lang w:eastAsia="zh-CN"/>
        </w:rPr>
        <w:t xml:space="preserve"> MPR </w:t>
      </w:r>
      <w:r w:rsidR="008A73E4" w:rsidRPr="00C936CB">
        <w:rPr>
          <w:iCs/>
          <w:lang w:eastAsia="zh-CN"/>
        </w:rPr>
        <w:t xml:space="preserve">results </w:t>
      </w:r>
      <w:r w:rsidRPr="00C936CB">
        <w:rPr>
          <w:iCs/>
          <w:lang w:eastAsia="zh-CN"/>
        </w:rPr>
        <w:t>for SL-U operation in single carrier</w:t>
      </w:r>
      <w:r w:rsidR="008A73E4" w:rsidRPr="00C936CB">
        <w:rPr>
          <w:iCs/>
          <w:lang w:eastAsia="zh-CN"/>
        </w:rPr>
        <w:t xml:space="preserve"> in August meeting</w:t>
      </w:r>
      <w:r w:rsidRPr="00C936CB">
        <w:rPr>
          <w:iCs/>
          <w:lang w:eastAsia="zh-CN"/>
        </w:rPr>
        <w:t>.</w:t>
      </w:r>
    </w:p>
    <w:p w14:paraId="2BB9243D" w14:textId="77777777" w:rsidR="005545E3" w:rsidRPr="0046753D" w:rsidRDefault="005545E3" w:rsidP="005545E3">
      <w:pPr>
        <w:spacing w:after="120"/>
        <w:ind w:left="284"/>
        <w:rPr>
          <w:color w:val="000000" w:themeColor="text1"/>
          <w:szCs w:val="24"/>
          <w:lang w:eastAsia="zh-CN"/>
        </w:rPr>
      </w:pPr>
    </w:p>
    <w:p w14:paraId="38E0B2F8" w14:textId="3454ACE4" w:rsidR="003C6303" w:rsidRPr="003C6303" w:rsidRDefault="003C6303" w:rsidP="003C6303">
      <w:pPr>
        <w:pStyle w:val="1"/>
        <w:rPr>
          <w:lang w:val="en-US" w:eastAsia="zh-CN"/>
        </w:rPr>
      </w:pPr>
      <w:r w:rsidRPr="003C6303">
        <w:rPr>
          <w:lang w:val="en-US" w:eastAsia="zh-CN"/>
        </w:rPr>
        <w:lastRenderedPageBreak/>
        <w:t>References</w:t>
      </w:r>
    </w:p>
    <w:p w14:paraId="2F797461" w14:textId="400DB77C" w:rsidR="003C6303" w:rsidRDefault="003C6303" w:rsidP="003C6303">
      <w:pPr>
        <w:rPr>
          <w:lang w:val="en-US" w:eastAsia="zh-CN"/>
        </w:rPr>
      </w:pPr>
      <w:r w:rsidRPr="003C6303">
        <w:rPr>
          <w:lang w:val="en-US" w:eastAsia="zh-CN"/>
        </w:rPr>
        <w:t>[1]</w:t>
      </w:r>
      <w:r w:rsidRPr="003C6303">
        <w:rPr>
          <w:lang w:val="en-US" w:eastAsia="zh-CN"/>
        </w:rPr>
        <w:tab/>
      </w:r>
      <w:r w:rsidR="009C3370" w:rsidRPr="009C3370">
        <w:rPr>
          <w:lang w:val="en-US" w:eastAsia="zh-CN"/>
        </w:rPr>
        <w:t>R4-23</w:t>
      </w:r>
      <w:r w:rsidR="008D2BDC">
        <w:rPr>
          <w:lang w:val="en-US" w:eastAsia="zh-CN"/>
        </w:rPr>
        <w:t>06223</w:t>
      </w:r>
      <w:r w:rsidRPr="003C6303">
        <w:rPr>
          <w:lang w:val="en-US" w:eastAsia="zh-CN"/>
        </w:rPr>
        <w:t>, Topic summary for [106</w:t>
      </w:r>
      <w:r w:rsidR="008D2BDC">
        <w:rPr>
          <w:lang w:val="en-US" w:eastAsia="zh-CN"/>
        </w:rPr>
        <w:t>BIS-e</w:t>
      </w:r>
      <w:r w:rsidRPr="003C6303">
        <w:rPr>
          <w:lang w:val="en-US" w:eastAsia="zh-CN"/>
        </w:rPr>
        <w:t>][14</w:t>
      </w:r>
      <w:r w:rsidR="008D2BDC">
        <w:rPr>
          <w:lang w:val="en-US" w:eastAsia="zh-CN"/>
        </w:rPr>
        <w:t>4</w:t>
      </w:r>
      <w:r w:rsidRPr="003C6303">
        <w:rPr>
          <w:lang w:val="en-US" w:eastAsia="zh-CN"/>
        </w:rPr>
        <w:t>] NR_SL_enh2_</w:t>
      </w:r>
      <w:r w:rsidR="008D2BDC">
        <w:rPr>
          <w:lang w:val="en-US" w:eastAsia="zh-CN"/>
        </w:rPr>
        <w:t>UERF_part1</w:t>
      </w:r>
      <w:r w:rsidRPr="003C6303">
        <w:rPr>
          <w:lang w:val="en-US" w:eastAsia="zh-CN"/>
        </w:rPr>
        <w:t>, Moderator (</w:t>
      </w:r>
      <w:r w:rsidR="008D2BDC">
        <w:rPr>
          <w:lang w:val="en-US" w:eastAsia="zh-CN"/>
        </w:rPr>
        <w:t>OPPO</w:t>
      </w:r>
      <w:r w:rsidRPr="003C6303">
        <w:rPr>
          <w:lang w:val="en-US" w:eastAsia="zh-CN"/>
        </w:rPr>
        <w:t>)</w:t>
      </w:r>
    </w:p>
    <w:sectPr w:rsid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35C0" w14:textId="77777777" w:rsidR="00335ACF" w:rsidRDefault="00335ACF">
      <w:r>
        <w:separator/>
      </w:r>
    </w:p>
  </w:endnote>
  <w:endnote w:type="continuationSeparator" w:id="0">
    <w:p w14:paraId="48488BF3" w14:textId="77777777" w:rsidR="00335ACF" w:rsidRDefault="0033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6AA85" w14:textId="77777777" w:rsidR="00335ACF" w:rsidRDefault="00335ACF">
      <w:r>
        <w:separator/>
      </w:r>
    </w:p>
  </w:footnote>
  <w:footnote w:type="continuationSeparator" w:id="0">
    <w:p w14:paraId="246C9F66" w14:textId="77777777" w:rsidR="00335ACF" w:rsidRDefault="00335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A283C"/>
    <w:multiLevelType w:val="hybridMultilevel"/>
    <w:tmpl w:val="9426F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AA62DE22"/>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3"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A5E8C"/>
    <w:multiLevelType w:val="hybridMultilevel"/>
    <w:tmpl w:val="D318D864"/>
    <w:lvl w:ilvl="0" w:tplc="EFFC59A4">
      <w:start w:val="1"/>
      <w:numFmt w:val="bullet"/>
      <w:lvlText w:val="-"/>
      <w:lvlJc w:val="left"/>
      <w:pPr>
        <w:ind w:left="936" w:hanging="360"/>
      </w:pPr>
      <w:rPr>
        <w:rFonts w:ascii="Times" w:eastAsia="Malgun Gothic"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C174868"/>
    <w:multiLevelType w:val="hybridMultilevel"/>
    <w:tmpl w:val="0A78F208"/>
    <w:lvl w:ilvl="0" w:tplc="9CC01D4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8934F7"/>
    <w:multiLevelType w:val="hybridMultilevel"/>
    <w:tmpl w:val="08F2688A"/>
    <w:lvl w:ilvl="0" w:tplc="BE600BE8">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5721604">
    <w:abstractNumId w:val="3"/>
  </w:num>
  <w:num w:numId="2" w16cid:durableId="1233732973">
    <w:abstractNumId w:val="13"/>
  </w:num>
  <w:num w:numId="3" w16cid:durableId="1795900965">
    <w:abstractNumId w:val="36"/>
  </w:num>
  <w:num w:numId="4" w16cid:durableId="768282743">
    <w:abstractNumId w:val="31"/>
  </w:num>
  <w:num w:numId="5" w16cid:durableId="1589385597">
    <w:abstractNumId w:val="21"/>
  </w:num>
  <w:num w:numId="6" w16cid:durableId="769088829">
    <w:abstractNumId w:val="21"/>
  </w:num>
  <w:num w:numId="7" w16cid:durableId="1730492994">
    <w:abstractNumId w:val="21"/>
  </w:num>
  <w:num w:numId="8" w16cid:durableId="2016951559">
    <w:abstractNumId w:val="21"/>
  </w:num>
  <w:num w:numId="9" w16cid:durableId="2080903469">
    <w:abstractNumId w:val="21"/>
  </w:num>
  <w:num w:numId="10" w16cid:durableId="86705285">
    <w:abstractNumId w:val="21"/>
  </w:num>
  <w:num w:numId="11" w16cid:durableId="45422848">
    <w:abstractNumId w:val="21"/>
  </w:num>
  <w:num w:numId="12" w16cid:durableId="1628972565">
    <w:abstractNumId w:val="21"/>
  </w:num>
  <w:num w:numId="13" w16cid:durableId="2103256244">
    <w:abstractNumId w:val="21"/>
  </w:num>
  <w:num w:numId="14" w16cid:durableId="1961375990">
    <w:abstractNumId w:val="21"/>
  </w:num>
  <w:num w:numId="15" w16cid:durableId="423379933">
    <w:abstractNumId w:val="21"/>
  </w:num>
  <w:num w:numId="16" w16cid:durableId="1984311978">
    <w:abstractNumId w:val="21"/>
  </w:num>
  <w:num w:numId="17" w16cid:durableId="1004935076">
    <w:abstractNumId w:val="12"/>
  </w:num>
  <w:num w:numId="18" w16cid:durableId="1267347235">
    <w:abstractNumId w:val="9"/>
  </w:num>
  <w:num w:numId="19" w16cid:durableId="768233085">
    <w:abstractNumId w:val="8"/>
  </w:num>
  <w:num w:numId="20" w16cid:durableId="633485293">
    <w:abstractNumId w:val="6"/>
  </w:num>
  <w:num w:numId="21" w16cid:durableId="1072969155">
    <w:abstractNumId w:val="21"/>
  </w:num>
  <w:num w:numId="22" w16cid:durableId="1976787184">
    <w:abstractNumId w:val="21"/>
  </w:num>
  <w:num w:numId="23" w16cid:durableId="2130971519">
    <w:abstractNumId w:val="14"/>
  </w:num>
  <w:num w:numId="24" w16cid:durableId="993295384">
    <w:abstractNumId w:val="1"/>
  </w:num>
  <w:num w:numId="25" w16cid:durableId="645164244">
    <w:abstractNumId w:val="18"/>
  </w:num>
  <w:num w:numId="26" w16cid:durableId="1245189987">
    <w:abstractNumId w:val="2"/>
  </w:num>
  <w:num w:numId="27" w16cid:durableId="616717210">
    <w:abstractNumId w:val="20"/>
  </w:num>
  <w:num w:numId="28" w16cid:durableId="803160606">
    <w:abstractNumId w:val="19"/>
  </w:num>
  <w:num w:numId="29" w16cid:durableId="863786047">
    <w:abstractNumId w:val="22"/>
  </w:num>
  <w:num w:numId="30" w16cid:durableId="622226995">
    <w:abstractNumId w:val="4"/>
  </w:num>
  <w:num w:numId="31" w16cid:durableId="1170288236">
    <w:abstractNumId w:val="10"/>
  </w:num>
  <w:num w:numId="32" w16cid:durableId="1937445991">
    <w:abstractNumId w:val="26"/>
  </w:num>
  <w:num w:numId="33" w16cid:durableId="1041436673">
    <w:abstractNumId w:val="28"/>
  </w:num>
  <w:num w:numId="34" w16cid:durableId="62601554">
    <w:abstractNumId w:val="17"/>
  </w:num>
  <w:num w:numId="35" w16cid:durableId="507982209">
    <w:abstractNumId w:val="15"/>
  </w:num>
  <w:num w:numId="36" w16cid:durableId="2076081181">
    <w:abstractNumId w:val="23"/>
  </w:num>
  <w:num w:numId="37" w16cid:durableId="1477802000">
    <w:abstractNumId w:val="34"/>
  </w:num>
  <w:num w:numId="38" w16cid:durableId="82337536">
    <w:abstractNumId w:val="25"/>
  </w:num>
  <w:num w:numId="39" w16cid:durableId="1678538939">
    <w:abstractNumId w:val="29"/>
  </w:num>
  <w:num w:numId="40" w16cid:durableId="380250364">
    <w:abstractNumId w:val="11"/>
  </w:num>
  <w:num w:numId="41" w16cid:durableId="2019305579">
    <w:abstractNumId w:val="24"/>
  </w:num>
  <w:num w:numId="42" w16cid:durableId="420568585">
    <w:abstractNumId w:val="0"/>
  </w:num>
  <w:num w:numId="43" w16cid:durableId="752699778">
    <w:abstractNumId w:val="35"/>
  </w:num>
  <w:num w:numId="44" w16cid:durableId="1116172864">
    <w:abstractNumId w:val="5"/>
  </w:num>
  <w:num w:numId="45" w16cid:durableId="336075903">
    <w:abstractNumId w:val="33"/>
  </w:num>
  <w:num w:numId="46" w16cid:durableId="173307367">
    <w:abstractNumId w:val="32"/>
  </w:num>
  <w:num w:numId="47" w16cid:durableId="1662811581">
    <w:abstractNumId w:val="27"/>
  </w:num>
  <w:num w:numId="48" w16cid:durableId="1300841773">
    <w:abstractNumId w:val="30"/>
  </w:num>
  <w:num w:numId="49" w16cid:durableId="1924682764">
    <w:abstractNumId w:val="7"/>
  </w:num>
  <w:num w:numId="50" w16cid:durableId="91921254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QUAOCF9siwAAAA="/>
  </w:docVars>
  <w:rsids>
    <w:rsidRoot w:val="00282213"/>
    <w:rsid w:val="00000265"/>
    <w:rsid w:val="0000223C"/>
    <w:rsid w:val="00004165"/>
    <w:rsid w:val="000079B2"/>
    <w:rsid w:val="00012841"/>
    <w:rsid w:val="00020C56"/>
    <w:rsid w:val="00026ACC"/>
    <w:rsid w:val="0003171D"/>
    <w:rsid w:val="00031C1D"/>
    <w:rsid w:val="00035C50"/>
    <w:rsid w:val="00037D93"/>
    <w:rsid w:val="000430C6"/>
    <w:rsid w:val="000457A1"/>
    <w:rsid w:val="00046018"/>
    <w:rsid w:val="00046BE6"/>
    <w:rsid w:val="00050001"/>
    <w:rsid w:val="00052041"/>
    <w:rsid w:val="0005326A"/>
    <w:rsid w:val="000607E9"/>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858"/>
    <w:rsid w:val="000F39CA"/>
    <w:rsid w:val="00103896"/>
    <w:rsid w:val="00107927"/>
    <w:rsid w:val="00110E26"/>
    <w:rsid w:val="00111321"/>
    <w:rsid w:val="001128E7"/>
    <w:rsid w:val="00117BD6"/>
    <w:rsid w:val="001206C2"/>
    <w:rsid w:val="00121978"/>
    <w:rsid w:val="00123422"/>
    <w:rsid w:val="00124B6A"/>
    <w:rsid w:val="00130462"/>
    <w:rsid w:val="00135E50"/>
    <w:rsid w:val="00136D4C"/>
    <w:rsid w:val="00142538"/>
    <w:rsid w:val="00142BB9"/>
    <w:rsid w:val="00144F96"/>
    <w:rsid w:val="00151EAC"/>
    <w:rsid w:val="00153528"/>
    <w:rsid w:val="0015389B"/>
    <w:rsid w:val="00154E68"/>
    <w:rsid w:val="00162548"/>
    <w:rsid w:val="00172183"/>
    <w:rsid w:val="001751AB"/>
    <w:rsid w:val="00175A3F"/>
    <w:rsid w:val="00180E09"/>
    <w:rsid w:val="001814F3"/>
    <w:rsid w:val="00183D4C"/>
    <w:rsid w:val="00183F6D"/>
    <w:rsid w:val="0018670E"/>
    <w:rsid w:val="0019219A"/>
    <w:rsid w:val="00195077"/>
    <w:rsid w:val="001A033F"/>
    <w:rsid w:val="001A08AA"/>
    <w:rsid w:val="001A59CB"/>
    <w:rsid w:val="001B7991"/>
    <w:rsid w:val="001C1409"/>
    <w:rsid w:val="001C2AE6"/>
    <w:rsid w:val="001C4A89"/>
    <w:rsid w:val="001C6177"/>
    <w:rsid w:val="001C7493"/>
    <w:rsid w:val="001D0363"/>
    <w:rsid w:val="001D12B4"/>
    <w:rsid w:val="001D1B07"/>
    <w:rsid w:val="001D7D94"/>
    <w:rsid w:val="001E0A28"/>
    <w:rsid w:val="001E4006"/>
    <w:rsid w:val="001E4218"/>
    <w:rsid w:val="001E6C4D"/>
    <w:rsid w:val="001F0B20"/>
    <w:rsid w:val="00200A62"/>
    <w:rsid w:val="00203740"/>
    <w:rsid w:val="002138EA"/>
    <w:rsid w:val="002139EA"/>
    <w:rsid w:val="00213AAD"/>
    <w:rsid w:val="00213F84"/>
    <w:rsid w:val="00214FBD"/>
    <w:rsid w:val="00221E08"/>
    <w:rsid w:val="00222897"/>
    <w:rsid w:val="00222B0C"/>
    <w:rsid w:val="00234151"/>
    <w:rsid w:val="00234985"/>
    <w:rsid w:val="00235394"/>
    <w:rsid w:val="00235577"/>
    <w:rsid w:val="002371B2"/>
    <w:rsid w:val="002435CA"/>
    <w:rsid w:val="0024469F"/>
    <w:rsid w:val="00250B5B"/>
    <w:rsid w:val="00252DB8"/>
    <w:rsid w:val="002537BC"/>
    <w:rsid w:val="00255C58"/>
    <w:rsid w:val="0026095C"/>
    <w:rsid w:val="00260EC7"/>
    <w:rsid w:val="00261539"/>
    <w:rsid w:val="0026179F"/>
    <w:rsid w:val="002666AE"/>
    <w:rsid w:val="00274E1A"/>
    <w:rsid w:val="00274E25"/>
    <w:rsid w:val="002775B1"/>
    <w:rsid w:val="002775B9"/>
    <w:rsid w:val="002811C4"/>
    <w:rsid w:val="00282213"/>
    <w:rsid w:val="00284016"/>
    <w:rsid w:val="002858BF"/>
    <w:rsid w:val="002938C4"/>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E2CE9"/>
    <w:rsid w:val="002E3BF7"/>
    <w:rsid w:val="002E403E"/>
    <w:rsid w:val="002E4C74"/>
    <w:rsid w:val="002F158C"/>
    <w:rsid w:val="002F4093"/>
    <w:rsid w:val="002F5636"/>
    <w:rsid w:val="003022A5"/>
    <w:rsid w:val="00306CF6"/>
    <w:rsid w:val="00307E51"/>
    <w:rsid w:val="00311363"/>
    <w:rsid w:val="00315867"/>
    <w:rsid w:val="00321150"/>
    <w:rsid w:val="003260D7"/>
    <w:rsid w:val="0033052D"/>
    <w:rsid w:val="00335ACF"/>
    <w:rsid w:val="00336697"/>
    <w:rsid w:val="003418CB"/>
    <w:rsid w:val="00355873"/>
    <w:rsid w:val="0035660F"/>
    <w:rsid w:val="0036031C"/>
    <w:rsid w:val="003628B9"/>
    <w:rsid w:val="00362D8F"/>
    <w:rsid w:val="00367724"/>
    <w:rsid w:val="0037020E"/>
    <w:rsid w:val="003710BA"/>
    <w:rsid w:val="003770F6"/>
    <w:rsid w:val="00383E37"/>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EA5"/>
    <w:rsid w:val="00434DC1"/>
    <w:rsid w:val="004350F4"/>
    <w:rsid w:val="004412A0"/>
    <w:rsid w:val="00442337"/>
    <w:rsid w:val="00446408"/>
    <w:rsid w:val="00450F27"/>
    <w:rsid w:val="004510E5"/>
    <w:rsid w:val="00456A75"/>
    <w:rsid w:val="00460A61"/>
    <w:rsid w:val="00461723"/>
    <w:rsid w:val="00461E39"/>
    <w:rsid w:val="00462D3A"/>
    <w:rsid w:val="00463521"/>
    <w:rsid w:val="0046753D"/>
    <w:rsid w:val="00471125"/>
    <w:rsid w:val="0047437A"/>
    <w:rsid w:val="00476369"/>
    <w:rsid w:val="00477662"/>
    <w:rsid w:val="00480E42"/>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4551C"/>
    <w:rsid w:val="005545E3"/>
    <w:rsid w:val="00560753"/>
    <w:rsid w:val="00571777"/>
    <w:rsid w:val="005767BF"/>
    <w:rsid w:val="00580FF5"/>
    <w:rsid w:val="0058519C"/>
    <w:rsid w:val="00585B75"/>
    <w:rsid w:val="0059149A"/>
    <w:rsid w:val="005956EE"/>
    <w:rsid w:val="005A083E"/>
    <w:rsid w:val="005B4802"/>
    <w:rsid w:val="005C074D"/>
    <w:rsid w:val="005C1EA6"/>
    <w:rsid w:val="005C7620"/>
    <w:rsid w:val="005D0B99"/>
    <w:rsid w:val="005D308E"/>
    <w:rsid w:val="005D3A48"/>
    <w:rsid w:val="005D3F1F"/>
    <w:rsid w:val="005D7AF8"/>
    <w:rsid w:val="005E17BF"/>
    <w:rsid w:val="005E2BD1"/>
    <w:rsid w:val="005E366A"/>
    <w:rsid w:val="005F0BA8"/>
    <w:rsid w:val="005F2145"/>
    <w:rsid w:val="005F60F1"/>
    <w:rsid w:val="006016E1"/>
    <w:rsid w:val="00602D27"/>
    <w:rsid w:val="006140AC"/>
    <w:rsid w:val="006144A1"/>
    <w:rsid w:val="00615EBB"/>
    <w:rsid w:val="00616096"/>
    <w:rsid w:val="006160A2"/>
    <w:rsid w:val="006302AA"/>
    <w:rsid w:val="00633B1C"/>
    <w:rsid w:val="006363BD"/>
    <w:rsid w:val="00637BCC"/>
    <w:rsid w:val="006412DC"/>
    <w:rsid w:val="006418C7"/>
    <w:rsid w:val="00642BC6"/>
    <w:rsid w:val="00644790"/>
    <w:rsid w:val="006501AF"/>
    <w:rsid w:val="00650DDE"/>
    <w:rsid w:val="00653BCF"/>
    <w:rsid w:val="0065505B"/>
    <w:rsid w:val="00662ACC"/>
    <w:rsid w:val="00663D57"/>
    <w:rsid w:val="006670AC"/>
    <w:rsid w:val="00667BB8"/>
    <w:rsid w:val="00672307"/>
    <w:rsid w:val="006808C6"/>
    <w:rsid w:val="00682668"/>
    <w:rsid w:val="00692A68"/>
    <w:rsid w:val="00695B88"/>
    <w:rsid w:val="00695D85"/>
    <w:rsid w:val="006A30A2"/>
    <w:rsid w:val="006A6D23"/>
    <w:rsid w:val="006B25DE"/>
    <w:rsid w:val="006B5DB0"/>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9A5"/>
    <w:rsid w:val="00730655"/>
    <w:rsid w:val="00731D77"/>
    <w:rsid w:val="00732360"/>
    <w:rsid w:val="0073390A"/>
    <w:rsid w:val="00734E64"/>
    <w:rsid w:val="00736B37"/>
    <w:rsid w:val="00740A35"/>
    <w:rsid w:val="00747C53"/>
    <w:rsid w:val="007520B4"/>
    <w:rsid w:val="007524BC"/>
    <w:rsid w:val="007568BC"/>
    <w:rsid w:val="007655D5"/>
    <w:rsid w:val="0077557D"/>
    <w:rsid w:val="007763C1"/>
    <w:rsid w:val="00777E82"/>
    <w:rsid w:val="00781359"/>
    <w:rsid w:val="00783010"/>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BC8"/>
    <w:rsid w:val="007E7062"/>
    <w:rsid w:val="007F03F8"/>
    <w:rsid w:val="007F0E1E"/>
    <w:rsid w:val="007F28D4"/>
    <w:rsid w:val="007F29A7"/>
    <w:rsid w:val="007F4FD5"/>
    <w:rsid w:val="0080001A"/>
    <w:rsid w:val="008004B4"/>
    <w:rsid w:val="00801BFE"/>
    <w:rsid w:val="0080227D"/>
    <w:rsid w:val="00805BE8"/>
    <w:rsid w:val="00816078"/>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CBA"/>
    <w:rsid w:val="00856D6D"/>
    <w:rsid w:val="00857280"/>
    <w:rsid w:val="00862089"/>
    <w:rsid w:val="00866D5B"/>
    <w:rsid w:val="00866FF5"/>
    <w:rsid w:val="0087332D"/>
    <w:rsid w:val="00873E1F"/>
    <w:rsid w:val="00874C16"/>
    <w:rsid w:val="00886D1F"/>
    <w:rsid w:val="00891EE1"/>
    <w:rsid w:val="00893987"/>
    <w:rsid w:val="008963EF"/>
    <w:rsid w:val="0089688E"/>
    <w:rsid w:val="008A1FBE"/>
    <w:rsid w:val="008A73E4"/>
    <w:rsid w:val="008B3194"/>
    <w:rsid w:val="008B5AE7"/>
    <w:rsid w:val="008C60E9"/>
    <w:rsid w:val="008D1B7C"/>
    <w:rsid w:val="008D1E39"/>
    <w:rsid w:val="008D2BDC"/>
    <w:rsid w:val="008D6657"/>
    <w:rsid w:val="008E1F60"/>
    <w:rsid w:val="008E2D85"/>
    <w:rsid w:val="008E307E"/>
    <w:rsid w:val="008F4DD1"/>
    <w:rsid w:val="008F6056"/>
    <w:rsid w:val="00902C07"/>
    <w:rsid w:val="00905804"/>
    <w:rsid w:val="009101E2"/>
    <w:rsid w:val="00915D73"/>
    <w:rsid w:val="00916077"/>
    <w:rsid w:val="009170A2"/>
    <w:rsid w:val="009208A6"/>
    <w:rsid w:val="00920EA5"/>
    <w:rsid w:val="00924514"/>
    <w:rsid w:val="00927316"/>
    <w:rsid w:val="00927EC4"/>
    <w:rsid w:val="0093133D"/>
    <w:rsid w:val="0093276D"/>
    <w:rsid w:val="00933D12"/>
    <w:rsid w:val="00937065"/>
    <w:rsid w:val="00940285"/>
    <w:rsid w:val="009415B0"/>
    <w:rsid w:val="00942670"/>
    <w:rsid w:val="00947E7E"/>
    <w:rsid w:val="0095139A"/>
    <w:rsid w:val="00953E16"/>
    <w:rsid w:val="009542AC"/>
    <w:rsid w:val="009577B1"/>
    <w:rsid w:val="00961BB2"/>
    <w:rsid w:val="00962108"/>
    <w:rsid w:val="009628EB"/>
    <w:rsid w:val="009638D6"/>
    <w:rsid w:val="00965C9A"/>
    <w:rsid w:val="0097408E"/>
    <w:rsid w:val="00974BB2"/>
    <w:rsid w:val="00974FA7"/>
    <w:rsid w:val="009756E5"/>
    <w:rsid w:val="00977A8C"/>
    <w:rsid w:val="00983910"/>
    <w:rsid w:val="009932AC"/>
    <w:rsid w:val="00994351"/>
    <w:rsid w:val="00996A8F"/>
    <w:rsid w:val="009A1DBF"/>
    <w:rsid w:val="009A68E6"/>
    <w:rsid w:val="009A7598"/>
    <w:rsid w:val="009B113E"/>
    <w:rsid w:val="009B1DF8"/>
    <w:rsid w:val="009B3D20"/>
    <w:rsid w:val="009B5418"/>
    <w:rsid w:val="009B54E7"/>
    <w:rsid w:val="009B61B4"/>
    <w:rsid w:val="009C0727"/>
    <w:rsid w:val="009C2EBE"/>
    <w:rsid w:val="009C3370"/>
    <w:rsid w:val="009C3C80"/>
    <w:rsid w:val="009C492F"/>
    <w:rsid w:val="009D2FF2"/>
    <w:rsid w:val="009D3226"/>
    <w:rsid w:val="009D3385"/>
    <w:rsid w:val="009D495B"/>
    <w:rsid w:val="009D793C"/>
    <w:rsid w:val="009E16A9"/>
    <w:rsid w:val="009E375F"/>
    <w:rsid w:val="009E39D4"/>
    <w:rsid w:val="009E433B"/>
    <w:rsid w:val="009E5401"/>
    <w:rsid w:val="00A03537"/>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3B83"/>
    <w:rsid w:val="00A7447B"/>
    <w:rsid w:val="00A81A09"/>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4F30"/>
    <w:rsid w:val="00AC6D6B"/>
    <w:rsid w:val="00AD0C2B"/>
    <w:rsid w:val="00AD7736"/>
    <w:rsid w:val="00AE10CE"/>
    <w:rsid w:val="00AE70D4"/>
    <w:rsid w:val="00AE7868"/>
    <w:rsid w:val="00AF0407"/>
    <w:rsid w:val="00AF049B"/>
    <w:rsid w:val="00AF4D8B"/>
    <w:rsid w:val="00B067CA"/>
    <w:rsid w:val="00B12B26"/>
    <w:rsid w:val="00B163F8"/>
    <w:rsid w:val="00B16607"/>
    <w:rsid w:val="00B17FD2"/>
    <w:rsid w:val="00B2472D"/>
    <w:rsid w:val="00B24CA0"/>
    <w:rsid w:val="00B2549F"/>
    <w:rsid w:val="00B4108D"/>
    <w:rsid w:val="00B57265"/>
    <w:rsid w:val="00B62FC6"/>
    <w:rsid w:val="00B633AE"/>
    <w:rsid w:val="00B665D2"/>
    <w:rsid w:val="00B6737C"/>
    <w:rsid w:val="00B7214D"/>
    <w:rsid w:val="00B734C2"/>
    <w:rsid w:val="00B74372"/>
    <w:rsid w:val="00B75525"/>
    <w:rsid w:val="00B80283"/>
    <w:rsid w:val="00B8095F"/>
    <w:rsid w:val="00B80B0C"/>
    <w:rsid w:val="00B80B11"/>
    <w:rsid w:val="00B831AE"/>
    <w:rsid w:val="00B8446C"/>
    <w:rsid w:val="00B8678A"/>
    <w:rsid w:val="00B87725"/>
    <w:rsid w:val="00B94CEF"/>
    <w:rsid w:val="00BA259A"/>
    <w:rsid w:val="00BA259C"/>
    <w:rsid w:val="00BA29D3"/>
    <w:rsid w:val="00BA307F"/>
    <w:rsid w:val="00BA5280"/>
    <w:rsid w:val="00BB14F1"/>
    <w:rsid w:val="00BB572E"/>
    <w:rsid w:val="00BB5E05"/>
    <w:rsid w:val="00BB74FD"/>
    <w:rsid w:val="00BC5982"/>
    <w:rsid w:val="00BC60BF"/>
    <w:rsid w:val="00BD28BF"/>
    <w:rsid w:val="00BD2D12"/>
    <w:rsid w:val="00BD6404"/>
    <w:rsid w:val="00BE33AE"/>
    <w:rsid w:val="00BE63AC"/>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36C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3887"/>
    <w:rsid w:val="00CF4156"/>
    <w:rsid w:val="00D00331"/>
    <w:rsid w:val="00D0036C"/>
    <w:rsid w:val="00D01990"/>
    <w:rsid w:val="00D03D00"/>
    <w:rsid w:val="00D05C30"/>
    <w:rsid w:val="00D07E2F"/>
    <w:rsid w:val="00D10052"/>
    <w:rsid w:val="00D11359"/>
    <w:rsid w:val="00D27850"/>
    <w:rsid w:val="00D3188C"/>
    <w:rsid w:val="00D35F9B"/>
    <w:rsid w:val="00D36B69"/>
    <w:rsid w:val="00D408DD"/>
    <w:rsid w:val="00D416E2"/>
    <w:rsid w:val="00D45D72"/>
    <w:rsid w:val="00D50627"/>
    <w:rsid w:val="00D520E4"/>
    <w:rsid w:val="00D53A38"/>
    <w:rsid w:val="00D575DD"/>
    <w:rsid w:val="00D57DFA"/>
    <w:rsid w:val="00D67FCF"/>
    <w:rsid w:val="00D709CE"/>
    <w:rsid w:val="00D71F73"/>
    <w:rsid w:val="00D71FEF"/>
    <w:rsid w:val="00D72043"/>
    <w:rsid w:val="00D80786"/>
    <w:rsid w:val="00D81CAB"/>
    <w:rsid w:val="00D8576F"/>
    <w:rsid w:val="00D8677F"/>
    <w:rsid w:val="00D97F0C"/>
    <w:rsid w:val="00DA3A86"/>
    <w:rsid w:val="00DC09FF"/>
    <w:rsid w:val="00DC2500"/>
    <w:rsid w:val="00DC3F02"/>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5C38"/>
    <w:rsid w:val="00E160A5"/>
    <w:rsid w:val="00E1713D"/>
    <w:rsid w:val="00E20A43"/>
    <w:rsid w:val="00E21667"/>
    <w:rsid w:val="00E23898"/>
    <w:rsid w:val="00E319F1"/>
    <w:rsid w:val="00E33CD2"/>
    <w:rsid w:val="00E408F2"/>
    <w:rsid w:val="00E40E90"/>
    <w:rsid w:val="00E45C7E"/>
    <w:rsid w:val="00E531EB"/>
    <w:rsid w:val="00E54874"/>
    <w:rsid w:val="00E54B6F"/>
    <w:rsid w:val="00E55ACA"/>
    <w:rsid w:val="00E57B74"/>
    <w:rsid w:val="00E638B0"/>
    <w:rsid w:val="00E65BC6"/>
    <w:rsid w:val="00E661FF"/>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0732"/>
    <w:rsid w:val="00EC322D"/>
    <w:rsid w:val="00EC6149"/>
    <w:rsid w:val="00ED383A"/>
    <w:rsid w:val="00EE1080"/>
    <w:rsid w:val="00EE1F29"/>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1642"/>
    <w:rsid w:val="00F35516"/>
    <w:rsid w:val="00F35790"/>
    <w:rsid w:val="00F4136D"/>
    <w:rsid w:val="00F4212E"/>
    <w:rsid w:val="00F42C20"/>
    <w:rsid w:val="00F43E34"/>
    <w:rsid w:val="00F51968"/>
    <w:rsid w:val="00F53053"/>
    <w:rsid w:val="00F53FE2"/>
    <w:rsid w:val="00F575FF"/>
    <w:rsid w:val="00F618EF"/>
    <w:rsid w:val="00F61C09"/>
    <w:rsid w:val="00F635B4"/>
    <w:rsid w:val="00F65582"/>
    <w:rsid w:val="00F66E75"/>
    <w:rsid w:val="00F70908"/>
    <w:rsid w:val="00F77EB0"/>
    <w:rsid w:val="00F83F66"/>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62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Char"/>
    <w:autoRedefine/>
    <w:qFormat/>
    <w:rsid w:val="0046753D"/>
    <w:pPr>
      <w:numPr>
        <w:ilvl w:val="1"/>
      </w:numPr>
      <w:pBdr>
        <w:top w:val="none" w:sz="0" w:space="0" w:color="auto"/>
      </w:pBdr>
      <w:spacing w:before="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qFormat/>
    <w:pPr>
      <w:numPr>
        <w:ilvl w:val="0"/>
        <w:numId w:val="0"/>
      </w:numPr>
      <w:outlineLvl w:val="3"/>
    </w:pPr>
    <w:rPr>
      <w:sz w:val="24"/>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qFormat/>
    <w:rsid w:val="0046753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5AA7"/>
    <w:rPr>
      <w:rFonts w:ascii="Arial" w:hAnsi="Arial"/>
      <w:sz w:val="24"/>
      <w:lang w:eastAsia="en-US"/>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har2"/>
    <w:link w:val="RAN4proposal"/>
    <w:rsid w:val="00E638B0"/>
    <w:rPr>
      <w:rFonts w:eastAsia="Batang" w:cstheme="minorBidi"/>
      <w:b/>
      <w:iCs/>
      <w:szCs w:val="18"/>
      <w:lang w:val="en-US" w:eastAsia="en-US"/>
    </w:rPr>
  </w:style>
  <w:style w:type="paragraph" w:customStyle="1" w:styleId="RAN4Observation">
    <w:name w:val="RAN4 Observation"/>
    <w:basedOn w:val="a"/>
    <w:next w:val="a"/>
    <w:rsid w:val="005E2BD1"/>
    <w:pPr>
      <w:numPr>
        <w:numId w:val="3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CH">
    <w:name w:val="CH"/>
    <w:basedOn w:val="a"/>
    <w:rsid w:val="0046753D"/>
    <w:pPr>
      <w:tabs>
        <w:tab w:val="left" w:pos="2268"/>
        <w:tab w:val="right" w:pos="7920"/>
        <w:tab w:val="right" w:pos="9639"/>
      </w:tabs>
      <w:spacing w:after="0"/>
    </w:pPr>
    <w:rPr>
      <w:rFonts w:ascii="Arial" w:hAnsi="Arial" w:cs="Arial"/>
      <w:b/>
      <w:sz w:val="24"/>
      <w:szCs w:val="24"/>
      <w:lang w:val="en-US" w:eastAsia="zh-TW"/>
    </w:rPr>
  </w:style>
  <w:style w:type="character" w:customStyle="1" w:styleId="12">
    <w:name w:val="批注文字 字符1"/>
    <w:semiHidden/>
    <w:rsid w:val="0046753D"/>
    <w:rPr>
      <w:lang w:val="en-GB"/>
    </w:rPr>
  </w:style>
  <w:style w:type="character" w:customStyle="1" w:styleId="UnresolvedMention2">
    <w:name w:val="Unresolved Mention2"/>
    <w:basedOn w:val="a0"/>
    <w:uiPriority w:val="99"/>
    <w:semiHidden/>
    <w:unhideWhenUsed/>
    <w:rsid w:val="0046753D"/>
    <w:rPr>
      <w:color w:val="605E5C"/>
      <w:shd w:val="clear" w:color="auto" w:fill="E1DFDD"/>
    </w:rPr>
  </w:style>
  <w:style w:type="paragraph" w:customStyle="1" w:styleId="FL">
    <w:name w:val="FL"/>
    <w:basedOn w:val="a"/>
    <w:qFormat/>
    <w:rsid w:val="004675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46753D"/>
    <w:rPr>
      <w:rFonts w:ascii="Arial" w:eastAsia="Times New Roman" w:hAnsi="Arial"/>
      <w:sz w:val="18"/>
      <w:lang w:eastAsia="en-US"/>
    </w:rPr>
  </w:style>
  <w:style w:type="table" w:customStyle="1" w:styleId="TableGrid256">
    <w:name w:val="Table Grid256"/>
    <w:basedOn w:val="a1"/>
    <w:next w:val="afd"/>
    <w:qFormat/>
    <w:rsid w:val="0046753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5361">
      <w:bodyDiv w:val="1"/>
      <w:marLeft w:val="0"/>
      <w:marRight w:val="0"/>
      <w:marTop w:val="0"/>
      <w:marBottom w:val="0"/>
      <w:divBdr>
        <w:top w:val="none" w:sz="0" w:space="0" w:color="auto"/>
        <w:left w:val="none" w:sz="0" w:space="0" w:color="auto"/>
        <w:bottom w:val="none" w:sz="0" w:space="0" w:color="auto"/>
        <w:right w:val="none" w:sz="0" w:space="0" w:color="auto"/>
      </w:divBdr>
      <w:divsChild>
        <w:div w:id="243730418">
          <w:marLeft w:val="0"/>
          <w:marRight w:val="0"/>
          <w:marTop w:val="0"/>
          <w:marBottom w:val="0"/>
          <w:divBdr>
            <w:top w:val="none" w:sz="0" w:space="0" w:color="auto"/>
            <w:left w:val="none" w:sz="0" w:space="0" w:color="auto"/>
            <w:bottom w:val="none" w:sz="0" w:space="0" w:color="auto"/>
            <w:right w:val="none" w:sz="0" w:space="0" w:color="auto"/>
          </w:divBdr>
        </w:div>
        <w:div w:id="1513295209">
          <w:marLeft w:val="0"/>
          <w:marRight w:val="0"/>
          <w:marTop w:val="0"/>
          <w:marBottom w:val="0"/>
          <w:divBdr>
            <w:top w:val="none" w:sz="0" w:space="0" w:color="auto"/>
            <w:left w:val="none" w:sz="0" w:space="0" w:color="auto"/>
            <w:bottom w:val="none" w:sz="0" w:space="0" w:color="auto"/>
            <w:right w:val="none" w:sz="0" w:space="0" w:color="auto"/>
          </w:divBdr>
        </w:div>
        <w:div w:id="176967899">
          <w:marLeft w:val="0"/>
          <w:marRight w:val="0"/>
          <w:marTop w:val="0"/>
          <w:marBottom w:val="0"/>
          <w:divBdr>
            <w:top w:val="none" w:sz="0" w:space="0" w:color="auto"/>
            <w:left w:val="none" w:sz="0" w:space="0" w:color="auto"/>
            <w:bottom w:val="none" w:sz="0" w:space="0" w:color="auto"/>
            <w:right w:val="none" w:sz="0" w:space="0" w:color="auto"/>
          </w:divBdr>
        </w:div>
        <w:div w:id="203568170">
          <w:marLeft w:val="0"/>
          <w:marRight w:val="0"/>
          <w:marTop w:val="0"/>
          <w:marBottom w:val="0"/>
          <w:divBdr>
            <w:top w:val="none" w:sz="0" w:space="0" w:color="auto"/>
            <w:left w:val="none" w:sz="0" w:space="0" w:color="auto"/>
            <w:bottom w:val="none" w:sz="0" w:space="0" w:color="auto"/>
            <w:right w:val="none" w:sz="0" w:space="0" w:color="auto"/>
          </w:divBdr>
        </w:div>
        <w:div w:id="1071999899">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7F440-3B81-4E87-B3BD-A8868229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1344</Words>
  <Characters>7662</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Suhwan Lim</cp:lastModifiedBy>
  <cp:revision>2</cp:revision>
  <cp:lastPrinted>2019-04-25T01:09:00Z</cp:lastPrinted>
  <dcterms:created xsi:type="dcterms:W3CDTF">2023-04-25T15:49:00Z</dcterms:created>
  <dcterms:modified xsi:type="dcterms:W3CDTF">2023-04-25T15:49:00Z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1681984028</vt:lpwstr>
  </property>
</Properties>
</file>